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F4A" w:rsidRPr="009F21C0" w:rsidRDefault="00F51F4A" w:rsidP="00F71B57">
      <w:pPr>
        <w:widowControl w:val="0"/>
        <w:tabs>
          <w:tab w:val="right" w:pos="8280"/>
          <w:tab w:val="right" w:pos="9639"/>
        </w:tabs>
        <w:spacing w:after="0" w:line="360" w:lineRule="auto"/>
        <w:jc w:val="left"/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</w:pPr>
      <w:r w:rsidRPr="00F51F4A">
        <w:rPr>
          <w:rFonts w:ascii="Arial" w:eastAsia="宋体" w:hAnsi="Arial" w:cs="Arial"/>
          <w:b/>
          <w:bCs/>
          <w:noProof/>
          <w:sz w:val="24"/>
          <w:szCs w:val="24"/>
        </w:rPr>
        <w:t>3GPP TSG RAN WG1 Meeting #</w:t>
      </w:r>
      <w:r w:rsidRPr="00F51F4A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</w:t>
      </w:r>
      <w:r w:rsidR="00F71B57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6</w:t>
      </w:r>
      <w:r w:rsidRPr="00F51F4A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Pr="00F51F4A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="009F21C0" w:rsidRPr="009F21C0">
        <w:rPr>
          <w:rFonts w:ascii="Arial" w:eastAsia="宋体" w:hAnsi="Arial" w:cs="Arial"/>
          <w:b/>
          <w:bCs/>
          <w:noProof/>
          <w:sz w:val="24"/>
          <w:szCs w:val="24"/>
        </w:rPr>
        <w:t>R1-166718</w:t>
      </w:r>
    </w:p>
    <w:p w:rsidR="00F51F4A" w:rsidRPr="00F51F4A" w:rsidRDefault="00D6587E" w:rsidP="00F71B57">
      <w:pPr>
        <w:widowControl w:val="0"/>
        <w:spacing w:after="0" w:line="360" w:lineRule="auto"/>
        <w:jc w:val="left"/>
        <w:rPr>
          <w:rFonts w:ascii="Arial" w:eastAsia="MS Mincho" w:hAnsi="Arial" w:cs="Arial"/>
          <w:b/>
          <w:bCs/>
          <w:noProof/>
          <w:sz w:val="24"/>
          <w:szCs w:val="24"/>
          <w:lang w:val="en-US" w:eastAsia="ja-JP"/>
        </w:rPr>
      </w:pPr>
      <w:r w:rsidRPr="00D6587E">
        <w:rPr>
          <w:rFonts w:ascii="Arial" w:eastAsia="MS Mincho" w:hAnsi="Arial" w:cs="Arial"/>
          <w:b/>
          <w:bCs/>
          <w:noProof/>
          <w:sz w:val="24"/>
          <w:szCs w:val="24"/>
          <w:lang w:val="en-US" w:eastAsia="ja-JP"/>
        </w:rPr>
        <w:t xml:space="preserve">Gothenburg, </w:t>
      </w:r>
      <w:r w:rsidRPr="00D6587E">
        <w:rPr>
          <w:rFonts w:ascii="Arial" w:eastAsia="MS Mincho" w:hAnsi="Arial" w:cs="Arial" w:hint="eastAsia"/>
          <w:b/>
          <w:bCs/>
          <w:noProof/>
          <w:sz w:val="24"/>
          <w:szCs w:val="24"/>
          <w:lang w:val="en-US" w:eastAsia="ja-JP"/>
        </w:rPr>
        <w:t>Sweden</w:t>
      </w:r>
      <w:r w:rsidRPr="00D6587E">
        <w:rPr>
          <w:rFonts w:ascii="Arial" w:eastAsia="MS Mincho" w:hAnsi="Arial" w:cs="Arial"/>
          <w:b/>
          <w:bCs/>
          <w:noProof/>
          <w:sz w:val="24"/>
          <w:szCs w:val="24"/>
          <w:lang w:val="en-US" w:eastAsia="ja-JP"/>
        </w:rPr>
        <w:t xml:space="preserve"> 2</w:t>
      </w:r>
      <w:r w:rsidRPr="00D6587E">
        <w:rPr>
          <w:rFonts w:ascii="Arial" w:eastAsia="MS Mincho" w:hAnsi="Arial" w:cs="Arial" w:hint="eastAsia"/>
          <w:b/>
          <w:bCs/>
          <w:noProof/>
          <w:sz w:val="24"/>
          <w:szCs w:val="24"/>
          <w:lang w:val="en-US" w:eastAsia="ja-JP"/>
        </w:rPr>
        <w:t>2</w:t>
      </w:r>
      <w:r w:rsidRPr="00D6587E">
        <w:rPr>
          <w:rFonts w:ascii="Arial" w:eastAsia="MS Mincho" w:hAnsi="Arial" w:cs="Arial" w:hint="eastAsia"/>
          <w:b/>
          <w:bCs/>
          <w:noProof/>
          <w:sz w:val="24"/>
          <w:szCs w:val="24"/>
          <w:vertAlign w:val="superscript"/>
          <w:lang w:val="en-US" w:eastAsia="ja-JP"/>
        </w:rPr>
        <w:t>nd</w:t>
      </w:r>
      <w:r w:rsidRPr="00D6587E">
        <w:rPr>
          <w:rFonts w:ascii="Arial" w:eastAsia="MS Mincho" w:hAnsi="Arial" w:cs="Arial" w:hint="eastAsia"/>
          <w:b/>
          <w:bCs/>
          <w:noProof/>
          <w:sz w:val="24"/>
          <w:szCs w:val="24"/>
          <w:lang w:val="en-US" w:eastAsia="ja-JP"/>
        </w:rPr>
        <w:t xml:space="preserve"> </w:t>
      </w:r>
      <w:r w:rsidRPr="00D6587E">
        <w:rPr>
          <w:rFonts w:ascii="Arial" w:eastAsia="MS Mincho" w:hAnsi="Arial" w:cs="Arial"/>
          <w:b/>
          <w:bCs/>
          <w:noProof/>
          <w:sz w:val="24"/>
          <w:szCs w:val="24"/>
          <w:lang w:val="en-US" w:eastAsia="ja-JP"/>
        </w:rPr>
        <w:t>- 2</w:t>
      </w:r>
      <w:r w:rsidRPr="00D6587E">
        <w:rPr>
          <w:rFonts w:ascii="Arial" w:eastAsia="MS Mincho" w:hAnsi="Arial" w:cs="Arial" w:hint="eastAsia"/>
          <w:b/>
          <w:bCs/>
          <w:noProof/>
          <w:sz w:val="24"/>
          <w:szCs w:val="24"/>
          <w:lang w:val="en-US" w:eastAsia="ja-JP"/>
        </w:rPr>
        <w:t>6</w:t>
      </w:r>
      <w:r w:rsidRPr="00D6587E">
        <w:rPr>
          <w:rFonts w:ascii="Arial" w:eastAsia="MS Mincho" w:hAnsi="Arial" w:cs="Arial"/>
          <w:b/>
          <w:bCs/>
          <w:noProof/>
          <w:sz w:val="24"/>
          <w:szCs w:val="24"/>
          <w:vertAlign w:val="superscript"/>
          <w:lang w:val="en-US" w:eastAsia="ja-JP"/>
        </w:rPr>
        <w:t>th</w:t>
      </w:r>
      <w:r w:rsidRPr="00D6587E">
        <w:rPr>
          <w:rFonts w:ascii="Arial" w:eastAsia="MS Mincho" w:hAnsi="Arial" w:cs="Arial"/>
          <w:b/>
          <w:bCs/>
          <w:noProof/>
          <w:sz w:val="24"/>
          <w:szCs w:val="24"/>
          <w:lang w:val="en-US" w:eastAsia="ja-JP"/>
        </w:rPr>
        <w:t xml:space="preserve"> </w:t>
      </w:r>
      <w:r w:rsidRPr="00D6587E">
        <w:rPr>
          <w:rFonts w:ascii="Arial" w:eastAsia="MS Mincho" w:hAnsi="Arial" w:cs="Arial" w:hint="eastAsia"/>
          <w:b/>
          <w:bCs/>
          <w:noProof/>
          <w:sz w:val="24"/>
          <w:szCs w:val="24"/>
          <w:lang w:val="en-US" w:eastAsia="ja-JP"/>
        </w:rPr>
        <w:t>August</w:t>
      </w:r>
      <w:r w:rsidRPr="00D6587E">
        <w:rPr>
          <w:rFonts w:ascii="Arial" w:eastAsia="MS Mincho" w:hAnsi="Arial" w:cs="Arial"/>
          <w:b/>
          <w:bCs/>
          <w:noProof/>
          <w:sz w:val="24"/>
          <w:szCs w:val="24"/>
          <w:lang w:val="en-US" w:eastAsia="ja-JP"/>
        </w:rPr>
        <w:t xml:space="preserve"> 2016</w:t>
      </w:r>
    </w:p>
    <w:p w:rsidR="006B4017" w:rsidRPr="006B4017" w:rsidRDefault="006B4017" w:rsidP="00895690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Arial" w:eastAsia="MS Mincho" w:hAnsi="Arial"/>
          <w:b/>
          <w:sz w:val="24"/>
          <w:lang w:eastAsia="zh-CN"/>
        </w:rPr>
      </w:pPr>
    </w:p>
    <w:p w:rsidR="00EC6CEA" w:rsidRPr="00803E10" w:rsidRDefault="00EC6CEA" w:rsidP="00EC6CEA">
      <w:pPr>
        <w:tabs>
          <w:tab w:val="left" w:pos="150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/>
          <w:b/>
          <w:sz w:val="24"/>
          <w:lang w:eastAsia="ko-KR"/>
        </w:rPr>
      </w:pPr>
      <w:r w:rsidRPr="00895690">
        <w:rPr>
          <w:rFonts w:ascii="Arial" w:eastAsia="MS Mincho" w:hAnsi="Arial"/>
          <w:b/>
          <w:sz w:val="24"/>
          <w:lang w:eastAsia="zh-CN"/>
        </w:rPr>
        <w:t>Agenda Item:</w:t>
      </w:r>
      <w:r w:rsidRPr="00895690">
        <w:rPr>
          <w:rFonts w:ascii="Arial" w:eastAsia="MS Mincho" w:hAnsi="Arial"/>
          <w:b/>
          <w:sz w:val="24"/>
          <w:lang w:eastAsia="zh-CN"/>
        </w:rPr>
        <w:tab/>
      </w:r>
      <w:r w:rsidRPr="00895690">
        <w:rPr>
          <w:rFonts w:ascii="Arial" w:eastAsia="MS Mincho" w:hAnsi="Arial"/>
          <w:b/>
          <w:sz w:val="24"/>
          <w:lang w:eastAsia="zh-CN"/>
        </w:rPr>
        <w:tab/>
      </w:r>
      <w:r w:rsidR="00D6587E" w:rsidRPr="00D6587E">
        <w:rPr>
          <w:rFonts w:ascii="Arial" w:hAnsi="Arial"/>
          <w:sz w:val="24"/>
          <w:lang w:eastAsia="ko-KR"/>
        </w:rPr>
        <w:t>7</w:t>
      </w:r>
      <w:bookmarkStart w:id="0" w:name="_GoBack"/>
      <w:bookmarkEnd w:id="0"/>
      <w:r w:rsidR="00D6587E" w:rsidRPr="00D6587E">
        <w:rPr>
          <w:rFonts w:ascii="Arial" w:hAnsi="Arial"/>
          <w:sz w:val="24"/>
          <w:lang w:eastAsia="ko-KR"/>
        </w:rPr>
        <w:t>.2.2.4.1</w:t>
      </w:r>
    </w:p>
    <w:p w:rsidR="00895690" w:rsidRPr="00895690" w:rsidRDefault="00895690" w:rsidP="00895690">
      <w:pPr>
        <w:tabs>
          <w:tab w:val="left" w:pos="150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MS Mincho" w:hAnsi="Arial"/>
          <w:b/>
          <w:sz w:val="24"/>
          <w:lang w:eastAsia="zh-CN"/>
        </w:rPr>
      </w:pPr>
      <w:r w:rsidRPr="00895690">
        <w:rPr>
          <w:rFonts w:ascii="Arial" w:eastAsia="MS Mincho" w:hAnsi="Arial"/>
          <w:b/>
          <w:sz w:val="24"/>
          <w:lang w:eastAsia="zh-CN"/>
        </w:rPr>
        <w:t>Source:</w:t>
      </w:r>
      <w:r w:rsidRPr="00895690">
        <w:rPr>
          <w:rFonts w:ascii="Arial" w:eastAsia="MS Mincho" w:hAnsi="Arial"/>
          <w:b/>
          <w:sz w:val="24"/>
          <w:lang w:eastAsia="zh-CN"/>
        </w:rPr>
        <w:tab/>
      </w:r>
      <w:r w:rsidRPr="00895690">
        <w:rPr>
          <w:rFonts w:ascii="Arial" w:eastAsia="MS Mincho" w:hAnsi="Arial"/>
          <w:b/>
          <w:sz w:val="24"/>
          <w:lang w:eastAsia="zh-CN"/>
        </w:rPr>
        <w:tab/>
      </w:r>
      <w:r w:rsidRPr="00895690">
        <w:rPr>
          <w:rFonts w:ascii="Arial" w:eastAsia="MS Mincho" w:hAnsi="Arial"/>
          <w:b/>
          <w:sz w:val="24"/>
          <w:lang w:eastAsia="zh-CN"/>
        </w:rPr>
        <w:tab/>
      </w:r>
      <w:r w:rsidRPr="00895690">
        <w:rPr>
          <w:rFonts w:ascii="Arial" w:eastAsia="MS Mincho" w:hAnsi="Arial"/>
          <w:sz w:val="24"/>
          <w:lang w:eastAsia="zh-CN"/>
        </w:rPr>
        <w:t>Samsung</w:t>
      </w:r>
    </w:p>
    <w:p w:rsidR="00A436A6" w:rsidRDefault="00895690" w:rsidP="00A436A6">
      <w:pPr>
        <w:tabs>
          <w:tab w:val="left" w:pos="150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/>
          <w:sz w:val="24"/>
          <w:lang w:eastAsia="ko-KR"/>
        </w:rPr>
      </w:pPr>
      <w:r w:rsidRPr="00895690">
        <w:rPr>
          <w:rFonts w:ascii="Arial" w:eastAsia="MS Mincho" w:hAnsi="Arial"/>
          <w:b/>
          <w:sz w:val="24"/>
          <w:lang w:eastAsia="zh-CN"/>
        </w:rPr>
        <w:t>Title:</w:t>
      </w:r>
      <w:r w:rsidRPr="00895690">
        <w:rPr>
          <w:rFonts w:ascii="Arial" w:eastAsia="MS Mincho" w:hAnsi="Arial"/>
          <w:b/>
          <w:sz w:val="24"/>
          <w:lang w:eastAsia="zh-CN"/>
        </w:rPr>
        <w:tab/>
      </w:r>
      <w:r w:rsidRPr="00895690">
        <w:rPr>
          <w:rFonts w:ascii="Arial" w:eastAsia="MS Mincho" w:hAnsi="Arial"/>
          <w:b/>
          <w:sz w:val="24"/>
          <w:lang w:eastAsia="zh-CN"/>
        </w:rPr>
        <w:tab/>
      </w:r>
      <w:r w:rsidRPr="00895690">
        <w:rPr>
          <w:rFonts w:ascii="Arial" w:eastAsia="MS Mincho" w:hAnsi="Arial"/>
          <w:b/>
          <w:sz w:val="24"/>
          <w:lang w:eastAsia="zh-CN"/>
        </w:rPr>
        <w:tab/>
      </w:r>
      <w:r w:rsidR="00C87511" w:rsidRPr="00C87511">
        <w:rPr>
          <w:rFonts w:ascii="Arial" w:hAnsi="Arial"/>
          <w:sz w:val="24"/>
          <w:lang w:eastAsia="ko-KR"/>
        </w:rPr>
        <w:t>Enhancement for UL SPS</w:t>
      </w:r>
    </w:p>
    <w:p w:rsidR="00895690" w:rsidRPr="00895690" w:rsidRDefault="00895690" w:rsidP="00A436A6">
      <w:pPr>
        <w:tabs>
          <w:tab w:val="left" w:pos="150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MS Mincho" w:hAnsi="Arial"/>
          <w:b/>
          <w:sz w:val="24"/>
          <w:lang w:eastAsia="zh-CN"/>
        </w:rPr>
      </w:pPr>
      <w:r w:rsidRPr="00895690">
        <w:rPr>
          <w:rFonts w:ascii="Arial" w:eastAsia="MS Mincho" w:hAnsi="Arial"/>
          <w:b/>
          <w:sz w:val="24"/>
          <w:lang w:eastAsia="zh-CN"/>
        </w:rPr>
        <w:t>Document for:</w:t>
      </w:r>
      <w:r w:rsidRPr="00895690">
        <w:rPr>
          <w:rFonts w:ascii="Arial" w:hAnsi="Arial" w:hint="eastAsia"/>
          <w:b/>
          <w:sz w:val="24"/>
          <w:lang w:eastAsia="ko-KR"/>
        </w:rPr>
        <w:tab/>
      </w:r>
      <w:r w:rsidRPr="00895690">
        <w:rPr>
          <w:rFonts w:ascii="Arial" w:hAnsi="Arial" w:hint="eastAsia"/>
          <w:b/>
          <w:sz w:val="24"/>
          <w:lang w:eastAsia="ko-KR"/>
        </w:rPr>
        <w:tab/>
      </w:r>
      <w:r w:rsidRPr="00895690">
        <w:rPr>
          <w:rFonts w:ascii="Arial" w:eastAsia="MS Mincho" w:hAnsi="Arial"/>
          <w:sz w:val="24"/>
          <w:lang w:eastAsia="zh-CN"/>
        </w:rPr>
        <w:t xml:space="preserve">Discussion and </w:t>
      </w:r>
      <w:r w:rsidR="00803E10" w:rsidRPr="001E0FAA">
        <w:rPr>
          <w:rFonts w:ascii="Arial" w:hAnsi="Arial" w:hint="eastAsia"/>
          <w:sz w:val="24"/>
          <w:lang w:eastAsia="ko-KR"/>
        </w:rPr>
        <w:t>D</w:t>
      </w:r>
      <w:r w:rsidRPr="00895690">
        <w:rPr>
          <w:rFonts w:ascii="Arial" w:eastAsia="MS Mincho" w:hAnsi="Arial"/>
          <w:sz w:val="24"/>
          <w:lang w:eastAsia="zh-CN"/>
        </w:rPr>
        <w:t>ecision</w:t>
      </w:r>
    </w:p>
    <w:p w:rsidR="00305BD8" w:rsidRPr="00326C08" w:rsidRDefault="00305BD8" w:rsidP="00326C08">
      <w:pPr>
        <w:pBdr>
          <w:bottom w:val="single" w:sz="12" w:space="1" w:color="auto"/>
        </w:pBdr>
        <w:spacing w:after="120"/>
      </w:pPr>
    </w:p>
    <w:p w:rsidR="000F622A" w:rsidRDefault="000F622A" w:rsidP="000F622A">
      <w:pPr>
        <w:pStyle w:val="1"/>
        <w:rPr>
          <w:lang w:eastAsia="ko-KR"/>
        </w:rPr>
      </w:pPr>
      <w:r>
        <w:rPr>
          <w:rFonts w:hint="eastAsia"/>
          <w:noProof/>
          <w:lang w:eastAsia="ko-KR"/>
        </w:rPr>
        <w:t xml:space="preserve">1. </w:t>
      </w:r>
      <w:r w:rsidRPr="00F52DED">
        <w:rPr>
          <w:noProof/>
          <w:lang w:eastAsia="ko-KR"/>
        </w:rPr>
        <w:t>Introduction</w:t>
      </w:r>
    </w:p>
    <w:p w:rsidR="000F622A" w:rsidRPr="00993BBE" w:rsidRDefault="000F622A" w:rsidP="007C7999">
      <w:pPr>
        <w:spacing w:after="120" w:line="360" w:lineRule="auto"/>
        <w:rPr>
          <w:lang w:eastAsia="ko-KR"/>
        </w:rPr>
      </w:pPr>
      <w:r>
        <w:rPr>
          <w:rFonts w:hint="eastAsia"/>
          <w:lang w:eastAsia="ko-KR"/>
        </w:rPr>
        <w:t>In</w:t>
      </w:r>
      <w:r w:rsidRPr="00993BBE">
        <w:rPr>
          <w:lang w:eastAsia="ko-KR"/>
        </w:rPr>
        <w:t xml:space="preserve"> RAN1#84</w:t>
      </w:r>
      <w:r>
        <w:rPr>
          <w:rFonts w:hint="eastAsia"/>
          <w:lang w:eastAsia="ko-KR"/>
        </w:rPr>
        <w:t xml:space="preserve"> meeting</w:t>
      </w:r>
      <w:r w:rsidRPr="00993BBE">
        <w:rPr>
          <w:lang w:eastAsia="ko-KR"/>
        </w:rPr>
        <w:t xml:space="preserve">, SL resource allocation in SPS manner was </w:t>
      </w:r>
      <w:r>
        <w:rPr>
          <w:rFonts w:hint="eastAsia"/>
          <w:lang w:eastAsia="ko-KR"/>
        </w:rPr>
        <w:t xml:space="preserve">discussed and enhancing SPS techniques supporting multiple SPS configuration and dynamic trigger/release operation were agreed in </w:t>
      </w:r>
      <w:r w:rsidRPr="00993BBE">
        <w:rPr>
          <w:lang w:eastAsia="ko-KR"/>
        </w:rPr>
        <w:t>RAN1#84</w:t>
      </w:r>
      <w:r>
        <w:rPr>
          <w:rFonts w:hint="eastAsia"/>
          <w:lang w:eastAsia="ko-KR"/>
        </w:rPr>
        <w:t>bis as follows</w:t>
      </w:r>
      <w:r w:rsidR="00E951F6">
        <w:rPr>
          <w:rFonts w:hint="eastAsia"/>
          <w:lang w:eastAsia="ko-KR"/>
        </w:rPr>
        <w:t xml:space="preserve"> [1]</w:t>
      </w:r>
      <w:r>
        <w:rPr>
          <w:rFonts w:hint="eastAsia"/>
          <w:lang w:eastAsia="ko-KR"/>
        </w:rPr>
        <w:t>:</w:t>
      </w:r>
    </w:p>
    <w:p w:rsidR="00FC66A6" w:rsidRPr="00F552CB" w:rsidRDefault="00FC66A6" w:rsidP="00FC66A6">
      <w:pPr>
        <w:spacing w:after="0" w:line="360" w:lineRule="auto"/>
        <w:rPr>
          <w:rFonts w:eastAsia="MS Mincho"/>
          <w:lang w:eastAsia="ja-JP"/>
        </w:rPr>
      </w:pPr>
      <w:r w:rsidRPr="00F552CB">
        <w:rPr>
          <w:rFonts w:eastAsia="MS Mincho"/>
          <w:highlight w:val="green"/>
          <w:lang w:val="en-US" w:eastAsia="ja-JP"/>
        </w:rPr>
        <w:t>Agreement:</w:t>
      </w:r>
    </w:p>
    <w:p w:rsidR="00FC66A6" w:rsidRPr="00F552CB" w:rsidRDefault="00FC66A6" w:rsidP="00FC66A6">
      <w:pPr>
        <w:numPr>
          <w:ilvl w:val="0"/>
          <w:numId w:val="2"/>
        </w:numPr>
        <w:spacing w:after="0" w:line="360" w:lineRule="auto"/>
        <w:jc w:val="left"/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For SPS of V2V traffic for mode-1 SPS on PC5:</w:t>
      </w:r>
    </w:p>
    <w:p w:rsidR="00FC66A6" w:rsidRPr="00F552CB" w:rsidRDefault="00FC66A6" w:rsidP="00FC66A6">
      <w:pPr>
        <w:numPr>
          <w:ilvl w:val="1"/>
          <w:numId w:val="2"/>
        </w:numPr>
        <w:spacing w:after="0" w:line="360" w:lineRule="auto"/>
        <w:jc w:val="left"/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The eNB may configure multiple SPS configurations for a given UE</w:t>
      </w:r>
    </w:p>
    <w:p w:rsidR="00FC66A6" w:rsidRPr="00F552CB" w:rsidRDefault="00FC66A6" w:rsidP="00FC66A6">
      <w:pPr>
        <w:numPr>
          <w:ilvl w:val="2"/>
          <w:numId w:val="2"/>
        </w:numPr>
        <w:spacing w:after="0" w:line="360" w:lineRule="auto"/>
        <w:jc w:val="left"/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At least SPS-configuration-specific MCS (if MCS is part of the SPS-configuration) and SPS-configuration-specific periodicity can be configured</w:t>
      </w:r>
    </w:p>
    <w:p w:rsidR="00FC66A6" w:rsidRPr="00F552CB" w:rsidRDefault="00FC66A6" w:rsidP="00FC66A6">
      <w:pPr>
        <w:numPr>
          <w:ilvl w:val="3"/>
          <w:numId w:val="2"/>
        </w:numPr>
        <w:spacing w:after="0" w:line="360" w:lineRule="auto"/>
        <w:jc w:val="left"/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FFS if/which other SPS parameters can differ across the SPS-configurations</w:t>
      </w:r>
    </w:p>
    <w:p w:rsidR="00FC66A6" w:rsidRPr="00F552CB" w:rsidRDefault="00FC66A6" w:rsidP="00FC66A6">
      <w:pPr>
        <w:numPr>
          <w:ilvl w:val="2"/>
          <w:numId w:val="2"/>
        </w:numPr>
        <w:spacing w:after="0" w:line="360" w:lineRule="auto"/>
        <w:jc w:val="left"/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The eNB can dynamically trigger/release the different SPS-configurations by use of (E)PDCCH</w:t>
      </w:r>
    </w:p>
    <w:p w:rsidR="00FC66A6" w:rsidRPr="00F552CB" w:rsidRDefault="00FC66A6" w:rsidP="00FC66A6">
      <w:pPr>
        <w:numPr>
          <w:ilvl w:val="3"/>
          <w:numId w:val="2"/>
        </w:numPr>
        <w:spacing w:after="0" w:line="360" w:lineRule="auto"/>
        <w:jc w:val="left"/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Details of the trigger/release are FFS</w:t>
      </w:r>
    </w:p>
    <w:p w:rsidR="00FC66A6" w:rsidRPr="00F552CB" w:rsidRDefault="00FC66A6" w:rsidP="00FC66A6">
      <w:pPr>
        <w:numPr>
          <w:ilvl w:val="1"/>
          <w:numId w:val="2"/>
        </w:numPr>
        <w:spacing w:after="0" w:line="360" w:lineRule="auto"/>
        <w:jc w:val="left"/>
        <w:rPr>
          <w:rFonts w:eastAsia="MS Mincho"/>
          <w:lang w:val="en-US" w:eastAsia="ja-JP"/>
        </w:rPr>
      </w:pPr>
      <w:r w:rsidRPr="00F552CB">
        <w:rPr>
          <w:rFonts w:eastAsia="MS Mincho"/>
          <w:highlight w:val="darkYellow"/>
          <w:lang w:val="en-US" w:eastAsia="ja-JP"/>
        </w:rPr>
        <w:t>Working assumption</w:t>
      </w:r>
      <w:r w:rsidRPr="00F552CB">
        <w:rPr>
          <w:rFonts w:eastAsia="MS Mincho"/>
          <w:lang w:val="en-US" w:eastAsia="ja-JP"/>
        </w:rPr>
        <w:t>: The UE can indicate to the eNB that it does not intend to transmit data before a transmission associated to an SPS configuration</w:t>
      </w:r>
    </w:p>
    <w:p w:rsidR="00FC66A6" w:rsidRPr="00F552CB" w:rsidRDefault="00FC66A6" w:rsidP="00FC66A6">
      <w:pPr>
        <w:numPr>
          <w:ilvl w:val="2"/>
          <w:numId w:val="2"/>
        </w:numPr>
        <w:spacing w:after="0" w:line="360" w:lineRule="auto"/>
        <w:jc w:val="left"/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FFS any details of the signaling protocol</w:t>
      </w:r>
    </w:p>
    <w:p w:rsidR="00FC66A6" w:rsidRPr="00F552CB" w:rsidRDefault="00FC66A6" w:rsidP="00FC66A6">
      <w:pPr>
        <w:numPr>
          <w:ilvl w:val="2"/>
          <w:numId w:val="2"/>
        </w:numPr>
        <w:spacing w:after="0" w:line="360" w:lineRule="auto"/>
        <w:jc w:val="left"/>
        <w:rPr>
          <w:rFonts w:eastAsia="MS Mincho"/>
          <w:lang w:val="en-US" w:eastAsia="ja-JP"/>
        </w:rPr>
      </w:pPr>
      <w:r w:rsidRPr="00F552CB">
        <w:rPr>
          <w:rFonts w:eastAsia="MS Mincho"/>
          <w:lang w:val="en-US" w:eastAsia="ja-JP"/>
        </w:rPr>
        <w:t>FFS whether eNB acknowledgment of the UE indication is needed</w:t>
      </w:r>
    </w:p>
    <w:p w:rsidR="000F622A" w:rsidRDefault="000F622A" w:rsidP="00FC66A6">
      <w:pPr>
        <w:pBdr>
          <w:bottom w:val="single" w:sz="12" w:space="1" w:color="auto"/>
        </w:pBdr>
        <w:spacing w:after="120" w:line="360" w:lineRule="auto"/>
        <w:rPr>
          <w:lang w:val="en-US" w:eastAsia="ko-KR"/>
        </w:rPr>
      </w:pPr>
      <w:r>
        <w:rPr>
          <w:rFonts w:hint="eastAsia"/>
          <w:lang w:val="en-US" w:eastAsia="ko-KR"/>
        </w:rPr>
        <w:t>In RAN2#93bis meeting, RAN</w:t>
      </w:r>
      <w:r w:rsidR="00886A20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2 also discussed the dynamic variation for CAM messages in terms of size, periodicity and timing</w:t>
      </w:r>
      <w:r w:rsidR="00E951F6">
        <w:rPr>
          <w:rFonts w:hint="eastAsia"/>
          <w:lang w:val="en-US" w:eastAsia="ko-KR"/>
        </w:rPr>
        <w:t xml:space="preserve"> [2]</w:t>
      </w:r>
      <w:r>
        <w:rPr>
          <w:rFonts w:hint="eastAsia"/>
          <w:lang w:val="en-US" w:eastAsia="ko-KR"/>
        </w:rPr>
        <w:t xml:space="preserve">. In order to support UL/SL SPS with variations of periodicity and size, the multiple SPS configurations running in parallel and the dynamic SPS configuration are needed for flexible resource allocations. </w:t>
      </w:r>
    </w:p>
    <w:p w:rsidR="000F622A" w:rsidRDefault="000F622A" w:rsidP="00FC66A6">
      <w:pPr>
        <w:pBdr>
          <w:bottom w:val="single" w:sz="12" w:space="1" w:color="auto"/>
        </w:pBdr>
        <w:spacing w:after="120" w:line="360" w:lineRule="auto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the </w:t>
      </w:r>
      <w:r w:rsidR="00F51F4A">
        <w:rPr>
          <w:lang w:val="en-US" w:eastAsia="ko-KR"/>
        </w:rPr>
        <w:t>support for multiple SPS configurations and the associated signaling in PDCCH for mode-1 SL SPS is discussed</w:t>
      </w:r>
    </w:p>
    <w:p w:rsidR="000F622A" w:rsidRDefault="000F622A" w:rsidP="000F622A">
      <w:pPr>
        <w:pBdr>
          <w:bottom w:val="single" w:sz="12" w:space="1" w:color="auto"/>
        </w:pBdr>
        <w:spacing w:after="120"/>
        <w:rPr>
          <w:lang w:val="en-US" w:eastAsia="ko-KR"/>
        </w:rPr>
      </w:pPr>
    </w:p>
    <w:p w:rsidR="001B0BD5" w:rsidRDefault="001B0BD5" w:rsidP="00B664CC">
      <w:pPr>
        <w:pStyle w:val="1"/>
        <w:ind w:left="0" w:firstLine="0"/>
        <w:rPr>
          <w:lang w:eastAsia="ko-KR"/>
        </w:rPr>
      </w:pPr>
      <w:r w:rsidRPr="001B0BD5">
        <w:rPr>
          <w:lang w:eastAsia="ko-KR"/>
        </w:rPr>
        <w:t xml:space="preserve">2. </w:t>
      </w:r>
      <w:r w:rsidR="00CE4B7E" w:rsidRPr="00CE4B7E">
        <w:rPr>
          <w:lang w:eastAsia="ko-KR"/>
        </w:rPr>
        <w:t>Discussion</w:t>
      </w:r>
    </w:p>
    <w:p w:rsidR="00716127" w:rsidRDefault="00716127" w:rsidP="00716127">
      <w:pPr>
        <w:spacing w:before="100" w:beforeAutospacing="1" w:after="100" w:afterAutospacing="1" w:line="360" w:lineRule="auto"/>
        <w:rPr>
          <w:lang w:val="en-US" w:eastAsia="ko-KR"/>
        </w:rPr>
      </w:pPr>
      <w:r w:rsidRPr="00082BEC">
        <w:rPr>
          <w:lang w:val="en-US" w:eastAsia="ko-KR"/>
        </w:rPr>
        <w:t xml:space="preserve">There is a requirement that </w:t>
      </w:r>
      <w:r w:rsidRPr="00082BEC">
        <w:rPr>
          <w:lang w:eastAsia="ko-KR"/>
        </w:rPr>
        <w:t>the E-</w:t>
      </w:r>
      <w:proofErr w:type="gramStart"/>
      <w:r w:rsidRPr="00082BEC">
        <w:rPr>
          <w:lang w:eastAsia="ko-KR"/>
        </w:rPr>
        <w:t>UTRA(</w:t>
      </w:r>
      <w:proofErr w:type="gramEnd"/>
      <w:r w:rsidRPr="00082BEC">
        <w:rPr>
          <w:lang w:eastAsia="ko-KR"/>
        </w:rPr>
        <w:t>N) shall be capable of transferring periodic broadcast messages between two UEs supporting V2X Services with variable message payloads of 50-300 bytes, not including security-related message componen</w:t>
      </w:r>
      <w:r>
        <w:rPr>
          <w:lang w:eastAsia="ko-KR"/>
        </w:rPr>
        <w:t>t</w:t>
      </w:r>
      <w:r w:rsidRPr="00082BEC">
        <w:rPr>
          <w:lang w:eastAsia="ko-KR"/>
        </w:rPr>
        <w:t xml:space="preserve"> </w:t>
      </w:r>
      <w:r>
        <w:rPr>
          <w:lang w:val="en-US" w:eastAsia="ko-KR"/>
        </w:rPr>
        <w:t>(</w:t>
      </w:r>
      <w:r w:rsidRPr="00082BEC">
        <w:rPr>
          <w:lang w:val="en-US" w:eastAsia="ko-KR"/>
        </w:rPr>
        <w:t xml:space="preserve">See CPR-019 in </w:t>
      </w:r>
      <w:r>
        <w:rPr>
          <w:lang w:val="en-US" w:eastAsia="ko-KR"/>
        </w:rPr>
        <w:t>[3</w:t>
      </w:r>
      <w:r w:rsidRPr="00082BEC">
        <w:rPr>
          <w:lang w:val="en-US" w:eastAsia="ko-KR"/>
        </w:rPr>
        <w:t>]</w:t>
      </w:r>
      <w:r>
        <w:rPr>
          <w:lang w:val="en-US" w:eastAsia="ko-KR"/>
        </w:rPr>
        <w:t>)</w:t>
      </w:r>
      <w:r w:rsidRPr="00082BEC">
        <w:rPr>
          <w:lang w:val="en-US" w:eastAsia="ko-KR"/>
        </w:rPr>
        <w:t xml:space="preserve">. For many V2V data services, the message sizes are small and the inter-arrival time of transmission is fairly constant (for example, the CAM messages are periodic with frequency of 1-10 Hz). The control signaling overhead (PSCCH) can be significant in order to support a large number of vehicles. So, it is important to </w:t>
      </w:r>
      <w:r w:rsidRPr="00082BEC">
        <w:rPr>
          <w:lang w:val="en-US" w:eastAsia="ko-KR"/>
        </w:rPr>
        <w:lastRenderedPageBreak/>
        <w:t xml:space="preserve">allocate the resources at once and let the vehicle use these resources instead of re-allocating the resources periodically. To support this efficiently, semi-persistent scheduling support is desirable for V2X communication. </w:t>
      </w:r>
    </w:p>
    <w:p w:rsidR="00716127" w:rsidRDefault="00716127" w:rsidP="00716127">
      <w:pPr>
        <w:spacing w:before="100" w:beforeAutospacing="1" w:after="100" w:afterAutospacing="1" w:line="360" w:lineRule="auto"/>
        <w:rPr>
          <w:lang w:eastAsia="ko-KR"/>
        </w:rPr>
      </w:pPr>
      <w:r w:rsidRPr="00082BEC">
        <w:rPr>
          <w:lang w:eastAsia="ko-KR"/>
        </w:rPr>
        <w:t xml:space="preserve">Although the </w:t>
      </w:r>
      <w:r>
        <w:rPr>
          <w:lang w:eastAsia="ko-KR"/>
        </w:rPr>
        <w:t>V2V</w:t>
      </w:r>
      <w:r w:rsidRPr="00082BEC">
        <w:rPr>
          <w:lang w:eastAsia="ko-KR"/>
        </w:rPr>
        <w:t xml:space="preserve"> traffic is approximately periodic for relatively long intervals or in proximity of certain events, it is necessary to take into account the possible deviations when designing semi-persistent transmissions in the LTE V2X framework</w:t>
      </w:r>
      <w:r w:rsidR="001E671B">
        <w:rPr>
          <w:lang w:eastAsia="ko-KR"/>
        </w:rPr>
        <w:t>.</w:t>
      </w:r>
    </w:p>
    <w:p w:rsidR="00F51F4A" w:rsidRDefault="00AC1903" w:rsidP="007C7999">
      <w:pPr>
        <w:spacing w:after="0" w:line="360" w:lineRule="auto"/>
        <w:rPr>
          <w:lang w:eastAsia="ko-KR"/>
        </w:rPr>
      </w:pPr>
      <w:r>
        <w:rPr>
          <w:lang w:eastAsia="ko-KR"/>
        </w:rPr>
        <w:pict>
          <v:shape id="Object 4" o:spid="_x0000_s1026" type="#_x0000_t75" style="position:absolute;left:0;text-align:left;margin-left:13.4pt;margin-top:55.15pt;width:445pt;height:231.55pt;z-index:251657728;visibility:visible">
            <v:imagedata r:id="rId9" o:title=""/>
            <w10:wrap type="topAndBottom"/>
          </v:shape>
          <o:OLEObject Type="Embed" ProgID="Visio.Drawing.11" ShapeID="Object 4" DrawAspect="Content" ObjectID="_1532530942" r:id="rId10"/>
        </w:pict>
      </w:r>
      <w:r w:rsidR="00716127">
        <w:rPr>
          <w:lang w:eastAsia="ko-KR"/>
        </w:rPr>
        <w:t xml:space="preserve">Figure 1 shows an example transmission of a V2V message from a UE. The messages </w:t>
      </w:r>
      <w:r w:rsidR="002541E7">
        <w:rPr>
          <w:lang w:eastAsia="ko-KR"/>
        </w:rPr>
        <w:t>typically</w:t>
      </w:r>
      <w:r w:rsidR="00716127">
        <w:rPr>
          <w:lang w:eastAsia="ko-KR"/>
        </w:rPr>
        <w:t xml:space="preserve"> </w:t>
      </w:r>
      <w:r w:rsidR="002541E7">
        <w:rPr>
          <w:lang w:eastAsia="ko-KR"/>
        </w:rPr>
        <w:t>contain a basic message of a fixed size regarding vehicle status while the additional messages are transmitted occasionally from upper layers which can contain information such as security [</w:t>
      </w:r>
      <w:r w:rsidR="001E671B">
        <w:rPr>
          <w:lang w:eastAsia="ko-KR"/>
        </w:rPr>
        <w:t>4</w:t>
      </w:r>
      <w:r w:rsidR="002541E7">
        <w:rPr>
          <w:lang w:eastAsia="ko-KR"/>
        </w:rPr>
        <w:t xml:space="preserve">]. </w:t>
      </w:r>
    </w:p>
    <w:p w:rsidR="00716127" w:rsidRDefault="00716127" w:rsidP="007C7999">
      <w:pPr>
        <w:jc w:val="center"/>
      </w:pPr>
    </w:p>
    <w:p w:rsidR="00F51F4A" w:rsidRDefault="00F51F4A" w:rsidP="007C7999">
      <w:pPr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716127">
        <w:t>V2V</w:t>
      </w:r>
      <w:r>
        <w:t xml:space="preserve"> message variation in periodicity and RB size</w:t>
      </w:r>
    </w:p>
    <w:p w:rsidR="000B1AB6" w:rsidRDefault="008A2B90" w:rsidP="007C7999">
      <w:pPr>
        <w:spacing w:before="100" w:beforeAutospacing="1" w:after="100" w:afterAutospacing="1" w:line="360" w:lineRule="auto"/>
        <w:rPr>
          <w:lang w:eastAsia="ko-KR"/>
        </w:rPr>
      </w:pPr>
      <w:r>
        <w:rPr>
          <w:lang w:eastAsia="ko-KR"/>
        </w:rPr>
        <w:t xml:space="preserve">Multiple SL SPS configurations can be used to handle the periodicity variation for the basic message transmission. </w:t>
      </w:r>
      <w:r w:rsidR="00CD39D0">
        <w:rPr>
          <w:lang w:eastAsia="ko-KR"/>
        </w:rPr>
        <w:t xml:space="preserve">In this case, only switching between multiple SL SPS configurations is needed and only 1 SL SPS configuration needs to be active at a given time. </w:t>
      </w:r>
      <w:r>
        <w:rPr>
          <w:lang w:eastAsia="ko-KR"/>
        </w:rPr>
        <w:t xml:space="preserve">The additional messages may either be configured using SPS with a different periodicity, if possible, or may be dynamically scheduled by the eNB. </w:t>
      </w:r>
      <w:r w:rsidR="00CD39D0">
        <w:rPr>
          <w:lang w:eastAsia="ko-KR"/>
        </w:rPr>
        <w:t xml:space="preserve">In this case, multiple SPS configurations for SL are </w:t>
      </w:r>
      <w:r w:rsidR="00FC66A6">
        <w:rPr>
          <w:rFonts w:eastAsiaTheme="minorEastAsia" w:hint="eastAsia"/>
          <w:lang w:eastAsia="zh-CN"/>
        </w:rPr>
        <w:t xml:space="preserve">possible </w:t>
      </w:r>
      <w:r w:rsidR="00CD39D0">
        <w:rPr>
          <w:lang w:eastAsia="ko-KR"/>
        </w:rPr>
        <w:t xml:space="preserve">actively running at a given time. </w:t>
      </w:r>
      <w:r w:rsidR="000B1AB6">
        <w:rPr>
          <w:lang w:eastAsia="ko-KR"/>
        </w:rPr>
        <w:t xml:space="preserve">In addition, </w:t>
      </w:r>
      <w:r w:rsidR="00B209F6">
        <w:rPr>
          <w:lang w:eastAsia="ko-KR"/>
        </w:rPr>
        <w:t xml:space="preserve">the reporting of information to eNB from UE can also </w:t>
      </w:r>
      <w:r w:rsidR="00886A20">
        <w:rPr>
          <w:lang w:eastAsia="ko-KR"/>
        </w:rPr>
        <w:t xml:space="preserve">be </w:t>
      </w:r>
      <w:r w:rsidR="00B209F6">
        <w:rPr>
          <w:lang w:eastAsia="ko-KR"/>
        </w:rPr>
        <w:t>supported via SPS, which can be simultaneously active</w:t>
      </w:r>
      <w:r w:rsidR="00BF7F86">
        <w:rPr>
          <w:lang w:eastAsia="ko-KR"/>
        </w:rPr>
        <w:t>. See companion documents</w:t>
      </w:r>
      <w:r w:rsidR="00EC6B33">
        <w:rPr>
          <w:lang w:eastAsia="ko-KR"/>
        </w:rPr>
        <w:t xml:space="preserve"> [</w:t>
      </w:r>
      <w:r w:rsidR="001E671B">
        <w:rPr>
          <w:lang w:eastAsia="ko-KR"/>
        </w:rPr>
        <w:t>5</w:t>
      </w:r>
      <w:proofErr w:type="gramStart"/>
      <w:r w:rsidR="001E671B">
        <w:rPr>
          <w:lang w:eastAsia="ko-KR"/>
        </w:rPr>
        <w:t>,6</w:t>
      </w:r>
      <w:proofErr w:type="gramEnd"/>
      <w:r w:rsidR="00EC6B33">
        <w:rPr>
          <w:lang w:eastAsia="ko-KR"/>
        </w:rPr>
        <w:t>]</w:t>
      </w:r>
      <w:r w:rsidR="00BF7F86">
        <w:rPr>
          <w:lang w:eastAsia="ko-KR"/>
        </w:rPr>
        <w:t xml:space="preserve"> for more details</w:t>
      </w:r>
      <w:r w:rsidR="00B209F6">
        <w:rPr>
          <w:lang w:eastAsia="ko-KR"/>
        </w:rPr>
        <w:t xml:space="preserve">. </w:t>
      </w:r>
    </w:p>
    <w:p w:rsidR="00AA5482" w:rsidRDefault="00AA5482" w:rsidP="00AA5482">
      <w:pPr>
        <w:widowControl w:val="0"/>
        <w:autoSpaceDE w:val="0"/>
        <w:autoSpaceDN w:val="0"/>
        <w:adjustRightInd w:val="0"/>
        <w:spacing w:after="0" w:line="360" w:lineRule="auto"/>
        <w:ind w:right="-102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Proposal</w:t>
      </w:r>
      <w:r w:rsidRPr="00D6163F">
        <w:rPr>
          <w:rFonts w:eastAsia="宋体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1</w:t>
      </w:r>
    </w:p>
    <w:p w:rsidR="00AA5482" w:rsidRPr="00AA5482" w:rsidRDefault="00AA5482" w:rsidP="00AA5482">
      <w:pPr>
        <w:pStyle w:val="maintext"/>
        <w:numPr>
          <w:ilvl w:val="0"/>
          <w:numId w:val="5"/>
        </w:numPr>
        <w:spacing w:before="0" w:after="0" w:line="360" w:lineRule="auto"/>
        <w:ind w:firstLineChars="0" w:hanging="357"/>
        <w:rPr>
          <w:rFonts w:eastAsiaTheme="minorEastAsia"/>
          <w:b/>
          <w:i/>
          <w:lang w:val="en-US" w:eastAsia="zh-CN"/>
        </w:rPr>
      </w:pPr>
      <w:r w:rsidRPr="00AD7E56">
        <w:rPr>
          <w:rFonts w:eastAsiaTheme="minorEastAsia" w:hint="eastAsia"/>
          <w:b/>
          <w:i/>
          <w:lang w:val="en-US" w:eastAsia="zh-CN"/>
        </w:rPr>
        <w:t xml:space="preserve">  </w:t>
      </w:r>
      <w:r w:rsidRPr="00AA5482">
        <w:rPr>
          <w:rFonts w:eastAsiaTheme="minorEastAsia"/>
          <w:b/>
          <w:i/>
          <w:lang w:val="en-US" w:eastAsia="zh-CN"/>
        </w:rPr>
        <w:t>When the eNB configures multiple SPS for SL transmissions, the UE may at least switch between the SPS configurations. In addition, it is supported to have a simultaneously active SPS on</w:t>
      </w:r>
      <w:r>
        <w:rPr>
          <w:rFonts w:eastAsiaTheme="minorEastAsia"/>
          <w:b/>
          <w:i/>
          <w:lang w:val="en-US" w:eastAsia="zh-CN"/>
        </w:rPr>
        <w:t xml:space="preserve"> the UL for UE reporting to eNB</w:t>
      </w:r>
      <w:r>
        <w:rPr>
          <w:rFonts w:eastAsiaTheme="minorEastAsia" w:hint="eastAsia"/>
          <w:b/>
          <w:i/>
          <w:lang w:val="en-US" w:eastAsia="zh-CN"/>
        </w:rPr>
        <w:t>;</w:t>
      </w:r>
    </w:p>
    <w:p w:rsidR="00AA1412" w:rsidRPr="00B209F6" w:rsidRDefault="00AA1412" w:rsidP="00FC66A6">
      <w:pPr>
        <w:spacing w:before="100" w:beforeAutospacing="1" w:after="100" w:afterAutospacing="1" w:line="360" w:lineRule="auto"/>
        <w:rPr>
          <w:lang w:eastAsia="ko-KR"/>
        </w:rPr>
      </w:pPr>
      <w:r w:rsidRPr="00FC66A6">
        <w:rPr>
          <w:lang w:eastAsia="ko-KR"/>
        </w:rPr>
        <w:t>If multiple SPS configurations are supported, it is necessary to limit the number of configurations to a reasonable</w:t>
      </w:r>
      <w:r>
        <w:rPr>
          <w:lang w:eastAsia="ko-KR"/>
        </w:rPr>
        <w:t xml:space="preserve"> number to reduce implementation complexity. For example, 4 SPS configurations for SL transmissions may be sufficient. Furthermore, it may be necessary to identify the SPS configurations to enable activation/release of different </w:t>
      </w:r>
      <w:r>
        <w:rPr>
          <w:lang w:eastAsia="ko-KR"/>
        </w:rPr>
        <w:lastRenderedPageBreak/>
        <w:t xml:space="preserve">configurations. This can be further discussed </w:t>
      </w:r>
      <w:r w:rsidR="00A82E0F">
        <w:rPr>
          <w:lang w:eastAsia="ko-KR"/>
        </w:rPr>
        <w:t xml:space="preserve">as part of </w:t>
      </w:r>
      <w:r>
        <w:rPr>
          <w:lang w:eastAsia="ko-KR"/>
        </w:rPr>
        <w:t>RAN 2</w:t>
      </w:r>
      <w:r w:rsidR="00A82E0F">
        <w:rPr>
          <w:lang w:eastAsia="ko-KR"/>
        </w:rPr>
        <w:t xml:space="preserve"> discussions for SPS</w:t>
      </w:r>
      <w:r w:rsidR="00BF7F86">
        <w:rPr>
          <w:lang w:eastAsia="ko-KR"/>
        </w:rPr>
        <w:t>.</w:t>
      </w:r>
      <w:r w:rsidR="00A82E0F">
        <w:rPr>
          <w:lang w:eastAsia="ko-KR"/>
        </w:rPr>
        <w:t xml:space="preserve"> </w:t>
      </w:r>
      <w:r w:rsidR="00BF7F86">
        <w:rPr>
          <w:lang w:eastAsia="ko-KR"/>
        </w:rPr>
        <w:t>S</w:t>
      </w:r>
      <w:r w:rsidR="001E671B">
        <w:rPr>
          <w:lang w:eastAsia="ko-KR"/>
        </w:rPr>
        <w:t xml:space="preserve">ee companion document </w:t>
      </w:r>
      <w:r w:rsidR="00BF7F86">
        <w:rPr>
          <w:lang w:eastAsia="ko-KR"/>
        </w:rPr>
        <w:t>[</w:t>
      </w:r>
      <w:r w:rsidR="001E671B">
        <w:rPr>
          <w:lang w:eastAsia="ko-KR"/>
        </w:rPr>
        <w:t>6</w:t>
      </w:r>
      <w:r w:rsidR="00A82E0F">
        <w:rPr>
          <w:lang w:eastAsia="ko-KR"/>
        </w:rPr>
        <w:t>]</w:t>
      </w:r>
      <w:r w:rsidR="00BF7F86">
        <w:rPr>
          <w:lang w:eastAsia="ko-KR"/>
        </w:rPr>
        <w:t xml:space="preserve"> for more details</w:t>
      </w:r>
      <w:r>
        <w:rPr>
          <w:lang w:eastAsia="ko-KR"/>
        </w:rPr>
        <w:t>.</w:t>
      </w:r>
    </w:p>
    <w:p w:rsidR="00AA5482" w:rsidRDefault="00AA5482" w:rsidP="00AA5482">
      <w:pPr>
        <w:widowControl w:val="0"/>
        <w:autoSpaceDE w:val="0"/>
        <w:autoSpaceDN w:val="0"/>
        <w:adjustRightInd w:val="0"/>
        <w:spacing w:after="0" w:line="360" w:lineRule="auto"/>
        <w:ind w:right="-102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Proposal</w:t>
      </w:r>
      <w:r w:rsidRPr="00D6163F">
        <w:rPr>
          <w:rFonts w:eastAsia="宋体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2</w:t>
      </w:r>
    </w:p>
    <w:p w:rsidR="00AA5482" w:rsidRPr="00AA5482" w:rsidRDefault="00AA5482" w:rsidP="00AA5482">
      <w:pPr>
        <w:pStyle w:val="maintext"/>
        <w:numPr>
          <w:ilvl w:val="0"/>
          <w:numId w:val="5"/>
        </w:numPr>
        <w:spacing w:before="0" w:after="0" w:line="360" w:lineRule="auto"/>
        <w:ind w:firstLineChars="0" w:hanging="357"/>
        <w:rPr>
          <w:rFonts w:eastAsiaTheme="minorEastAsia"/>
          <w:b/>
          <w:i/>
          <w:lang w:val="en-US" w:eastAsia="zh-CN"/>
        </w:rPr>
      </w:pPr>
      <w:r w:rsidRPr="00AD7E56">
        <w:rPr>
          <w:rFonts w:eastAsiaTheme="minorEastAsia" w:hint="eastAsia"/>
          <w:b/>
          <w:i/>
          <w:lang w:val="en-US" w:eastAsia="zh-CN"/>
        </w:rPr>
        <w:t xml:space="preserve"> </w:t>
      </w:r>
      <w:r w:rsidRPr="00AA5482">
        <w:rPr>
          <w:rFonts w:eastAsiaTheme="minorEastAsia"/>
          <w:b/>
          <w:i/>
          <w:lang w:val="en-US" w:eastAsia="zh-CN"/>
        </w:rPr>
        <w:t>RAN1 should request input from RAN 2 on (a) the maximum number of allowed SL SPS configurations for a UE, (b) the identification procedure for each SPS configuration, in order for RAN1 to decide the DCI formats for activation/release of these configurations</w:t>
      </w:r>
      <w:r>
        <w:rPr>
          <w:rFonts w:eastAsiaTheme="minorEastAsia" w:hint="eastAsia"/>
          <w:b/>
          <w:i/>
          <w:lang w:val="en-US" w:eastAsia="zh-CN"/>
        </w:rPr>
        <w:t>;</w:t>
      </w:r>
    </w:p>
    <w:p w:rsidR="00010422" w:rsidRPr="00010422" w:rsidRDefault="00010422" w:rsidP="00FC66A6">
      <w:pPr>
        <w:spacing w:before="100" w:beforeAutospacing="1" w:after="0" w:line="360" w:lineRule="auto"/>
        <w:rPr>
          <w:rFonts w:eastAsia="Batang"/>
          <w:lang w:val="en-US"/>
        </w:rPr>
      </w:pPr>
      <w:r>
        <w:rPr>
          <w:rFonts w:eastAsia="Batang"/>
          <w:lang w:val="en-US"/>
        </w:rPr>
        <w:t>S</w:t>
      </w:r>
      <w:r w:rsidRPr="00010422">
        <w:rPr>
          <w:rFonts w:eastAsia="Batang"/>
          <w:lang w:val="en-US"/>
        </w:rPr>
        <w:t xml:space="preserve">imultaneous activation and release </w:t>
      </w:r>
      <w:r>
        <w:rPr>
          <w:rFonts w:eastAsia="Batang"/>
          <w:lang w:val="en-US"/>
        </w:rPr>
        <w:t>can be</w:t>
      </w:r>
      <w:r w:rsidRPr="00010422">
        <w:rPr>
          <w:rFonts w:eastAsia="Batang"/>
          <w:lang w:val="en-US"/>
        </w:rPr>
        <w:t xml:space="preserve"> supported for fast SPS switching between configurations, where release of one configuration activates another configuration.  </w:t>
      </w:r>
      <w:r w:rsidR="00FD08F4" w:rsidRPr="00010422">
        <w:rPr>
          <w:rFonts w:eastAsia="Batang"/>
          <w:lang w:val="en-US"/>
        </w:rPr>
        <w:t>T</w:t>
      </w:r>
      <w:r w:rsidR="00FD08F4">
        <w:rPr>
          <w:rFonts w:eastAsia="Batang"/>
          <w:lang w:val="en-US"/>
        </w:rPr>
        <w:t>able</w:t>
      </w:r>
      <w:r w:rsidR="00FD08F4" w:rsidRPr="00010422">
        <w:rPr>
          <w:rFonts w:eastAsia="Batang"/>
          <w:lang w:val="en-US"/>
        </w:rPr>
        <w:t xml:space="preserve"> </w:t>
      </w:r>
      <w:r>
        <w:rPr>
          <w:rFonts w:eastAsia="Batang"/>
          <w:lang w:val="en-US"/>
        </w:rPr>
        <w:t>1</w:t>
      </w:r>
      <w:r w:rsidRPr="00010422">
        <w:rPr>
          <w:rFonts w:eastAsia="Batang"/>
          <w:lang w:val="en-US"/>
        </w:rPr>
        <w:t xml:space="preserve"> shows an example of using few bits of the DCI format fields for simultaneous activation and release of a SPS configuration. If the same configuration is made active and release simultaneously, it can be used to signify that the configuration is re-activated.   </w:t>
      </w:r>
    </w:p>
    <w:p w:rsidR="00010422" w:rsidRPr="00010422" w:rsidRDefault="00010422" w:rsidP="00FC66A6">
      <w:pPr>
        <w:spacing w:beforeLines="100" w:before="240" w:after="0" w:line="360" w:lineRule="auto"/>
        <w:jc w:val="center"/>
        <w:rPr>
          <w:rFonts w:eastAsia="Batang"/>
          <w:b/>
          <w:lang w:val="en-US"/>
        </w:rPr>
      </w:pPr>
      <w:r w:rsidRPr="00010422">
        <w:rPr>
          <w:rFonts w:eastAsia="Batang"/>
          <w:b/>
          <w:lang w:val="en-US"/>
        </w:rPr>
        <w:t xml:space="preserve">TABLE </w:t>
      </w:r>
      <w:r>
        <w:rPr>
          <w:rFonts w:eastAsia="Batang"/>
          <w:b/>
          <w:lang w:val="en-US"/>
        </w:rPr>
        <w:t>1</w:t>
      </w:r>
    </w:p>
    <w:tbl>
      <w:tblPr>
        <w:tblStyle w:val="1-10"/>
        <w:tblW w:w="0" w:type="auto"/>
        <w:jc w:val="center"/>
        <w:tblLook w:val="04A0" w:firstRow="1" w:lastRow="0" w:firstColumn="1" w:lastColumn="0" w:noHBand="0" w:noVBand="1"/>
      </w:tblPr>
      <w:tblGrid>
        <w:gridCol w:w="1105"/>
        <w:gridCol w:w="861"/>
        <w:gridCol w:w="4259"/>
      </w:tblGrid>
      <w:tr w:rsidR="00950414" w:rsidRPr="00950414" w:rsidTr="009504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8" w:space="0" w:color="548DD4" w:themeColor="text2" w:themeTint="99"/>
              <w:left w:val="single" w:sz="8" w:space="0" w:color="548DD4" w:themeColor="text2" w:themeTint="99"/>
              <w:bottom w:val="single" w:sz="8" w:space="0" w:color="548DD4" w:themeColor="text2" w:themeTint="99"/>
              <w:right w:val="single" w:sz="8" w:space="0" w:color="548DD4" w:themeColor="text2" w:themeTint="99"/>
            </w:tcBorders>
            <w:shd w:val="clear" w:color="auto" w:fill="0070C0"/>
          </w:tcPr>
          <w:p w:rsidR="00010422" w:rsidRPr="00950414" w:rsidRDefault="00010422" w:rsidP="003C73B4">
            <w:pPr>
              <w:spacing w:before="100" w:beforeAutospacing="1" w:after="100" w:afterAutospacing="1" w:line="360" w:lineRule="auto"/>
              <w:jc w:val="center"/>
              <w:rPr>
                <w:rFonts w:eastAsia="Batang"/>
                <w:color w:val="FFFFFF" w:themeColor="background1"/>
                <w:lang w:val="en-US"/>
              </w:rPr>
            </w:pPr>
            <w:r w:rsidRPr="00950414">
              <w:rPr>
                <w:rFonts w:eastAsia="Batang"/>
                <w:color w:val="FFFFFF" w:themeColor="background1"/>
                <w:lang w:val="en-US"/>
              </w:rPr>
              <w:t>Activation</w:t>
            </w:r>
          </w:p>
        </w:tc>
        <w:tc>
          <w:tcPr>
            <w:tcW w:w="0" w:type="auto"/>
            <w:tcBorders>
              <w:top w:val="single" w:sz="8" w:space="0" w:color="548DD4" w:themeColor="text2" w:themeTint="99"/>
              <w:left w:val="single" w:sz="8" w:space="0" w:color="548DD4" w:themeColor="text2" w:themeTint="99"/>
              <w:bottom w:val="single" w:sz="8" w:space="0" w:color="548DD4" w:themeColor="text2" w:themeTint="99"/>
              <w:right w:val="single" w:sz="8" w:space="0" w:color="548DD4" w:themeColor="text2" w:themeTint="99"/>
            </w:tcBorders>
            <w:shd w:val="clear" w:color="auto" w:fill="0070C0"/>
          </w:tcPr>
          <w:p w:rsidR="00010422" w:rsidRPr="00950414" w:rsidRDefault="00010422" w:rsidP="003C73B4">
            <w:pPr>
              <w:spacing w:before="100" w:beforeAutospacing="1" w:after="100" w:afterAutospacing="1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color w:val="FFFFFF" w:themeColor="background1"/>
                <w:lang w:val="en-US"/>
              </w:rPr>
            </w:pPr>
            <w:r w:rsidRPr="00950414">
              <w:rPr>
                <w:rFonts w:eastAsia="Batang"/>
                <w:color w:val="FFFFFF" w:themeColor="background1"/>
                <w:lang w:val="en-US"/>
              </w:rPr>
              <w:t>Release</w:t>
            </w:r>
          </w:p>
        </w:tc>
        <w:tc>
          <w:tcPr>
            <w:tcW w:w="0" w:type="auto"/>
            <w:tcBorders>
              <w:top w:val="single" w:sz="8" w:space="0" w:color="548DD4" w:themeColor="text2" w:themeTint="99"/>
              <w:left w:val="single" w:sz="8" w:space="0" w:color="548DD4" w:themeColor="text2" w:themeTint="99"/>
              <w:bottom w:val="single" w:sz="8" w:space="0" w:color="548DD4" w:themeColor="text2" w:themeTint="99"/>
              <w:right w:val="single" w:sz="8" w:space="0" w:color="548DD4" w:themeColor="text2" w:themeTint="99"/>
            </w:tcBorders>
            <w:shd w:val="clear" w:color="auto" w:fill="0070C0"/>
          </w:tcPr>
          <w:p w:rsidR="00010422" w:rsidRPr="00950414" w:rsidRDefault="00010422" w:rsidP="003C73B4">
            <w:pPr>
              <w:spacing w:before="100" w:beforeAutospacing="1" w:after="100" w:afterAutospacing="1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color w:val="FFFFFF" w:themeColor="background1"/>
                <w:lang w:val="en-US"/>
              </w:rPr>
            </w:pPr>
            <w:r w:rsidRPr="00950414">
              <w:rPr>
                <w:rFonts w:eastAsia="Batang"/>
                <w:color w:val="FFFFFF" w:themeColor="background1"/>
                <w:lang w:val="en-US"/>
              </w:rPr>
              <w:t>Configuration</w:t>
            </w:r>
          </w:p>
        </w:tc>
      </w:tr>
      <w:tr w:rsidR="00950414" w:rsidRPr="00010422" w:rsidTr="009504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8" w:space="0" w:color="548DD4" w:themeColor="text2" w:themeTint="99"/>
            </w:tcBorders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jc w:val="center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…000</w:t>
            </w:r>
          </w:p>
        </w:tc>
        <w:tc>
          <w:tcPr>
            <w:tcW w:w="0" w:type="auto"/>
            <w:tcBorders>
              <w:top w:val="single" w:sz="8" w:space="0" w:color="548DD4" w:themeColor="text2" w:themeTint="99"/>
            </w:tcBorders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…000</w:t>
            </w:r>
          </w:p>
        </w:tc>
        <w:tc>
          <w:tcPr>
            <w:tcW w:w="0" w:type="auto"/>
            <w:tcBorders>
              <w:top w:val="single" w:sz="8" w:space="0" w:color="548DD4" w:themeColor="text2" w:themeTint="99"/>
            </w:tcBorders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Re-activate configuration 0</w:t>
            </w:r>
          </w:p>
        </w:tc>
      </w:tr>
      <w:tr w:rsidR="00010422" w:rsidRPr="00010422" w:rsidTr="0095041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jc w:val="center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…000</w:t>
            </w:r>
          </w:p>
        </w:tc>
        <w:tc>
          <w:tcPr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…001</w:t>
            </w:r>
          </w:p>
        </w:tc>
        <w:tc>
          <w:tcPr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Activate configuration 0, Release configuration 1</w:t>
            </w:r>
          </w:p>
        </w:tc>
      </w:tr>
      <w:tr w:rsidR="00950414" w:rsidRPr="00010422" w:rsidTr="009504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jc w:val="center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…000</w:t>
            </w:r>
          </w:p>
        </w:tc>
        <w:tc>
          <w:tcPr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…010</w:t>
            </w:r>
          </w:p>
        </w:tc>
        <w:tc>
          <w:tcPr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Activate configuration 0, Release configuration 2</w:t>
            </w:r>
          </w:p>
        </w:tc>
      </w:tr>
      <w:tr w:rsidR="00010422" w:rsidRPr="00010422" w:rsidTr="0095041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jc w:val="center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…</w:t>
            </w:r>
          </w:p>
        </w:tc>
        <w:tc>
          <w:tcPr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…</w:t>
            </w:r>
          </w:p>
        </w:tc>
        <w:tc>
          <w:tcPr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</w:p>
        </w:tc>
      </w:tr>
      <w:tr w:rsidR="00950414" w:rsidRPr="00010422" w:rsidTr="009504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jc w:val="center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…001</w:t>
            </w:r>
          </w:p>
        </w:tc>
        <w:tc>
          <w:tcPr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…000</w:t>
            </w:r>
          </w:p>
        </w:tc>
        <w:tc>
          <w:tcPr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Activate configuration 1, release configuration 0</w:t>
            </w:r>
          </w:p>
        </w:tc>
      </w:tr>
      <w:tr w:rsidR="00010422" w:rsidRPr="00010422" w:rsidTr="0095041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jc w:val="center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…001</w:t>
            </w:r>
          </w:p>
        </w:tc>
        <w:tc>
          <w:tcPr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…001</w:t>
            </w:r>
          </w:p>
        </w:tc>
        <w:tc>
          <w:tcPr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Re-activate configuration 1</w:t>
            </w:r>
          </w:p>
        </w:tc>
      </w:tr>
      <w:tr w:rsidR="00950414" w:rsidRPr="00010422" w:rsidTr="009504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jc w:val="center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…001</w:t>
            </w:r>
          </w:p>
        </w:tc>
        <w:tc>
          <w:tcPr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…010</w:t>
            </w:r>
          </w:p>
        </w:tc>
        <w:tc>
          <w:tcPr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Activate configuration 1 &amp; release configuration 2</w:t>
            </w:r>
          </w:p>
        </w:tc>
      </w:tr>
      <w:tr w:rsidR="00010422" w:rsidRPr="00010422" w:rsidTr="0095041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jc w:val="center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…001</w:t>
            </w:r>
          </w:p>
        </w:tc>
        <w:tc>
          <w:tcPr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…011</w:t>
            </w:r>
          </w:p>
        </w:tc>
        <w:tc>
          <w:tcPr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Activate configuration 1 &amp; release configuration 3</w:t>
            </w:r>
          </w:p>
        </w:tc>
      </w:tr>
      <w:tr w:rsidR="00950414" w:rsidRPr="00010422" w:rsidTr="009504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jc w:val="center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…</w:t>
            </w:r>
          </w:p>
        </w:tc>
        <w:tc>
          <w:tcPr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…</w:t>
            </w:r>
          </w:p>
        </w:tc>
        <w:tc>
          <w:tcPr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…</w:t>
            </w:r>
          </w:p>
        </w:tc>
      </w:tr>
    </w:tbl>
    <w:p w:rsidR="00010422" w:rsidRPr="00010422" w:rsidRDefault="00010422" w:rsidP="00494A7B">
      <w:pPr>
        <w:spacing w:before="100" w:beforeAutospacing="1" w:after="0" w:line="360" w:lineRule="auto"/>
        <w:rPr>
          <w:rFonts w:eastAsia="Batang"/>
          <w:lang w:val="en-US"/>
        </w:rPr>
      </w:pPr>
      <w:r>
        <w:rPr>
          <w:rFonts w:eastAsia="Batang"/>
          <w:lang w:val="en-US"/>
        </w:rPr>
        <w:t>T</w:t>
      </w:r>
      <w:r w:rsidRPr="00010422">
        <w:rPr>
          <w:rFonts w:eastAsia="Batang"/>
          <w:lang w:val="en-US"/>
        </w:rPr>
        <w:t xml:space="preserve">he fields of the DCI format 5 used for sidelink are reconfigured to support SPS activation and release for V2V, as shown in </w:t>
      </w:r>
      <w:r w:rsidR="00FD08F4" w:rsidRPr="00010422">
        <w:rPr>
          <w:rFonts w:eastAsia="Batang"/>
          <w:lang w:val="en-US"/>
        </w:rPr>
        <w:t>T</w:t>
      </w:r>
      <w:r w:rsidR="00FD08F4">
        <w:rPr>
          <w:rFonts w:eastAsia="Batang"/>
          <w:lang w:val="en-US"/>
        </w:rPr>
        <w:t>able</w:t>
      </w:r>
      <w:r w:rsidR="00FD08F4" w:rsidRPr="00010422">
        <w:rPr>
          <w:rFonts w:eastAsia="Batang"/>
          <w:lang w:val="en-US"/>
        </w:rPr>
        <w:t xml:space="preserve"> </w:t>
      </w:r>
      <w:r>
        <w:rPr>
          <w:rFonts w:eastAsia="Batang"/>
          <w:lang w:val="en-US"/>
        </w:rPr>
        <w:t>2</w:t>
      </w:r>
      <w:r w:rsidRPr="00010422">
        <w:rPr>
          <w:rFonts w:eastAsia="Batang"/>
          <w:lang w:val="en-US"/>
        </w:rPr>
        <w:t xml:space="preserve">, assuming the maximum number of SPS configurations for the UE is limited to 4 (2 bits). </w:t>
      </w:r>
    </w:p>
    <w:p w:rsidR="00010422" w:rsidRPr="00010422" w:rsidRDefault="00010422" w:rsidP="00FC66A6">
      <w:pPr>
        <w:spacing w:beforeLines="100" w:before="240" w:after="0" w:line="360" w:lineRule="auto"/>
        <w:jc w:val="center"/>
        <w:rPr>
          <w:rFonts w:eastAsia="Batang"/>
          <w:b/>
          <w:lang w:val="en-US"/>
        </w:rPr>
      </w:pPr>
      <w:r w:rsidRPr="00010422">
        <w:rPr>
          <w:rFonts w:eastAsia="Batang"/>
          <w:b/>
          <w:lang w:val="en-US"/>
        </w:rPr>
        <w:t xml:space="preserve">TABLE </w:t>
      </w:r>
      <w:r>
        <w:rPr>
          <w:rFonts w:eastAsia="Batang"/>
          <w:b/>
          <w:lang w:val="en-US"/>
        </w:rPr>
        <w:t>2</w:t>
      </w:r>
    </w:p>
    <w:tbl>
      <w:tblPr>
        <w:tblStyle w:val="3-1"/>
        <w:tblW w:w="0" w:type="auto"/>
        <w:jc w:val="center"/>
        <w:tblLook w:val="04A0" w:firstRow="1" w:lastRow="0" w:firstColumn="1" w:lastColumn="0" w:noHBand="0" w:noVBand="1"/>
      </w:tblPr>
      <w:tblGrid>
        <w:gridCol w:w="3567"/>
        <w:gridCol w:w="583"/>
        <w:gridCol w:w="3792"/>
      </w:tblGrid>
      <w:tr w:rsidR="00010422" w:rsidRPr="00950414" w:rsidTr="009504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67" w:type="dxa"/>
          </w:tcPr>
          <w:p w:rsidR="00010422" w:rsidRPr="00950414" w:rsidRDefault="00010422" w:rsidP="00950414">
            <w:pPr>
              <w:spacing w:before="100" w:beforeAutospacing="1" w:after="100" w:afterAutospacing="1" w:line="360" w:lineRule="auto"/>
              <w:jc w:val="center"/>
              <w:rPr>
                <w:rFonts w:eastAsia="Batang"/>
                <w:lang w:val="en-US"/>
              </w:rPr>
            </w:pPr>
            <w:r w:rsidRPr="00950414">
              <w:rPr>
                <w:rFonts w:eastAsia="Batang"/>
                <w:lang w:val="en-US"/>
              </w:rPr>
              <w:t>Parameter</w:t>
            </w:r>
          </w:p>
        </w:tc>
        <w:tc>
          <w:tcPr>
            <w:tcW w:w="0" w:type="auto"/>
          </w:tcPr>
          <w:p w:rsidR="00010422" w:rsidRPr="00950414" w:rsidRDefault="00010422" w:rsidP="00950414">
            <w:pPr>
              <w:spacing w:before="100" w:beforeAutospacing="1" w:after="100" w:afterAutospacing="1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950414">
              <w:rPr>
                <w:rFonts w:eastAsia="Batang"/>
                <w:lang w:val="en-US"/>
              </w:rPr>
              <w:t>Bits</w:t>
            </w:r>
          </w:p>
        </w:tc>
        <w:tc>
          <w:tcPr>
            <w:tcW w:w="3792" w:type="dxa"/>
          </w:tcPr>
          <w:p w:rsidR="00010422" w:rsidRPr="00950414" w:rsidRDefault="00010422" w:rsidP="00950414">
            <w:pPr>
              <w:spacing w:before="100" w:beforeAutospacing="1" w:after="100" w:afterAutospacing="1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950414">
              <w:rPr>
                <w:rFonts w:eastAsia="Batang"/>
                <w:lang w:val="en-US"/>
              </w:rPr>
              <w:t>Usage</w:t>
            </w:r>
          </w:p>
        </w:tc>
      </w:tr>
      <w:tr w:rsidR="00010422" w:rsidRPr="00010422" w:rsidTr="009504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67" w:type="dxa"/>
          </w:tcPr>
          <w:p w:rsidR="00010422" w:rsidRPr="00950414" w:rsidRDefault="00010422" w:rsidP="003C73B4">
            <w:pPr>
              <w:spacing w:before="100" w:beforeAutospacing="1" w:after="100" w:afterAutospacing="1" w:line="360" w:lineRule="auto"/>
              <w:rPr>
                <w:rFonts w:eastAsia="Batang"/>
                <w:sz w:val="18"/>
                <w:lang w:val="en-US"/>
              </w:rPr>
            </w:pPr>
            <w:r w:rsidRPr="00950414">
              <w:rPr>
                <w:rFonts w:eastAsia="Batang"/>
                <w:sz w:val="18"/>
                <w:lang w:val="en-US"/>
              </w:rPr>
              <w:t>Resource for PSCCH</w:t>
            </w:r>
          </w:p>
        </w:tc>
        <w:tc>
          <w:tcPr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6</w:t>
            </w:r>
          </w:p>
        </w:tc>
        <w:tc>
          <w:tcPr>
            <w:tcW w:w="3792" w:type="dxa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N/A or set to ‘0’</w:t>
            </w:r>
          </w:p>
        </w:tc>
      </w:tr>
      <w:tr w:rsidR="00010422" w:rsidRPr="00010422" w:rsidTr="0095041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67" w:type="dxa"/>
          </w:tcPr>
          <w:p w:rsidR="00010422" w:rsidRPr="00950414" w:rsidRDefault="00010422" w:rsidP="003C73B4">
            <w:pPr>
              <w:spacing w:before="100" w:beforeAutospacing="1" w:after="100" w:afterAutospacing="1" w:line="360" w:lineRule="auto"/>
              <w:rPr>
                <w:rFonts w:eastAsia="Batang"/>
                <w:sz w:val="18"/>
                <w:lang w:val="en-US"/>
              </w:rPr>
            </w:pPr>
            <w:r w:rsidRPr="00950414">
              <w:rPr>
                <w:rFonts w:eastAsia="Batang"/>
                <w:sz w:val="18"/>
                <w:lang w:val="en-US"/>
              </w:rPr>
              <w:t>TPC command</w:t>
            </w:r>
          </w:p>
        </w:tc>
        <w:tc>
          <w:tcPr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1</w:t>
            </w:r>
          </w:p>
        </w:tc>
        <w:tc>
          <w:tcPr>
            <w:tcW w:w="3792" w:type="dxa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N/A or set to ‘0’</w:t>
            </w:r>
          </w:p>
        </w:tc>
      </w:tr>
      <w:tr w:rsidR="00010422" w:rsidRPr="00010422" w:rsidTr="009504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67" w:type="dxa"/>
          </w:tcPr>
          <w:p w:rsidR="00010422" w:rsidRPr="00950414" w:rsidRDefault="00010422" w:rsidP="003C73B4">
            <w:pPr>
              <w:spacing w:before="100" w:beforeAutospacing="1" w:after="100" w:afterAutospacing="1" w:line="360" w:lineRule="auto"/>
              <w:rPr>
                <w:rFonts w:eastAsia="Batang"/>
                <w:sz w:val="18"/>
                <w:lang w:val="en-US"/>
              </w:rPr>
            </w:pPr>
            <w:r w:rsidRPr="00950414">
              <w:rPr>
                <w:rFonts w:eastAsia="Batang"/>
                <w:sz w:val="18"/>
                <w:lang w:val="en-US"/>
              </w:rPr>
              <w:t>Resource block assignment and hopping resource allocation</w:t>
            </w:r>
          </w:p>
        </w:tc>
        <w:tc>
          <w:tcPr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5-13</w:t>
            </w:r>
          </w:p>
        </w:tc>
        <w:tc>
          <w:tcPr>
            <w:tcW w:w="3792" w:type="dxa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All bits are set to ‘0’ to indicate SPS activation/release</w:t>
            </w:r>
          </w:p>
        </w:tc>
      </w:tr>
      <w:tr w:rsidR="00010422" w:rsidRPr="00010422" w:rsidTr="0095041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67" w:type="dxa"/>
          </w:tcPr>
          <w:p w:rsidR="00010422" w:rsidRPr="00950414" w:rsidRDefault="00010422" w:rsidP="003C73B4">
            <w:pPr>
              <w:spacing w:before="100" w:beforeAutospacing="1" w:after="100" w:afterAutospacing="1" w:line="360" w:lineRule="auto"/>
              <w:rPr>
                <w:rFonts w:eastAsia="Batang"/>
                <w:sz w:val="18"/>
                <w:lang w:val="en-US"/>
              </w:rPr>
            </w:pPr>
            <w:r w:rsidRPr="00950414">
              <w:rPr>
                <w:rFonts w:eastAsia="Batang"/>
                <w:sz w:val="18"/>
                <w:lang w:val="en-US"/>
              </w:rPr>
              <w:t>Frequency hopping flag</w:t>
            </w:r>
          </w:p>
        </w:tc>
        <w:tc>
          <w:tcPr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1</w:t>
            </w:r>
          </w:p>
        </w:tc>
        <w:tc>
          <w:tcPr>
            <w:tcW w:w="3792" w:type="dxa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N/A or set to ‘0’</w:t>
            </w:r>
          </w:p>
        </w:tc>
      </w:tr>
      <w:tr w:rsidR="00010422" w:rsidRPr="00010422" w:rsidTr="009504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67" w:type="dxa"/>
          </w:tcPr>
          <w:p w:rsidR="00010422" w:rsidRPr="00950414" w:rsidRDefault="00010422" w:rsidP="003C73B4">
            <w:pPr>
              <w:spacing w:before="100" w:beforeAutospacing="1" w:after="100" w:afterAutospacing="1" w:line="360" w:lineRule="auto"/>
              <w:rPr>
                <w:rFonts w:eastAsia="Batang"/>
                <w:sz w:val="18"/>
                <w:lang w:val="en-US"/>
              </w:rPr>
            </w:pPr>
            <w:r w:rsidRPr="00950414">
              <w:rPr>
                <w:rFonts w:eastAsia="Batang"/>
                <w:sz w:val="18"/>
                <w:lang w:val="en-US"/>
              </w:rPr>
              <w:t>Time Resource Pattern (T-RPT)</w:t>
            </w:r>
          </w:p>
        </w:tc>
        <w:tc>
          <w:tcPr>
            <w:tcW w:w="0" w:type="auto"/>
          </w:tcPr>
          <w:p w:rsidR="00010422" w:rsidRPr="00010422" w:rsidRDefault="00010422" w:rsidP="003C73B4">
            <w:pPr>
              <w:spacing w:before="100" w:beforeAutospacing="1" w:after="100" w:afterAutospacing="1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7</w:t>
            </w:r>
          </w:p>
        </w:tc>
        <w:tc>
          <w:tcPr>
            <w:tcW w:w="3792" w:type="dxa"/>
          </w:tcPr>
          <w:p w:rsidR="00010422" w:rsidRPr="00010422" w:rsidRDefault="00010422" w:rsidP="003C73B4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010422">
              <w:rPr>
                <w:rFonts w:eastAsia="Batang"/>
                <w:lang w:val="en-US"/>
              </w:rPr>
              <w:t>Bits 6-4 is N/A or set to ‘0’</w:t>
            </w:r>
          </w:p>
          <w:p w:rsidR="00010422" w:rsidRPr="003C73B4" w:rsidRDefault="00010422" w:rsidP="003C73B4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atang"/>
                <w:b/>
                <w:lang w:val="en-US"/>
              </w:rPr>
            </w:pPr>
            <w:r w:rsidRPr="003C73B4">
              <w:rPr>
                <w:rFonts w:eastAsia="Batang"/>
                <w:b/>
                <w:lang w:val="en-US"/>
              </w:rPr>
              <w:t>Bits 3-2 is used for release</w:t>
            </w:r>
          </w:p>
          <w:p w:rsidR="00010422" w:rsidRPr="00010422" w:rsidRDefault="00010422" w:rsidP="003C73B4">
            <w:pPr>
              <w:spacing w:after="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atang"/>
                <w:lang w:val="en-US"/>
              </w:rPr>
            </w:pPr>
            <w:r w:rsidRPr="003C73B4">
              <w:rPr>
                <w:rFonts w:eastAsia="Batang"/>
                <w:b/>
                <w:lang w:val="en-US"/>
              </w:rPr>
              <w:t>Bits 1-0 is used for activation</w:t>
            </w:r>
          </w:p>
        </w:tc>
      </w:tr>
    </w:tbl>
    <w:p w:rsidR="00AA5482" w:rsidRDefault="00AA5482" w:rsidP="00AA5482">
      <w:pPr>
        <w:widowControl w:val="0"/>
        <w:autoSpaceDE w:val="0"/>
        <w:autoSpaceDN w:val="0"/>
        <w:adjustRightInd w:val="0"/>
        <w:spacing w:after="0" w:line="360" w:lineRule="auto"/>
        <w:ind w:right="-102"/>
        <w:rPr>
          <w:rFonts w:eastAsia="宋体"/>
          <w:b/>
          <w:i/>
          <w:lang w:eastAsia="zh-CN"/>
        </w:rPr>
      </w:pPr>
    </w:p>
    <w:p w:rsidR="00AA5482" w:rsidRDefault="00AA5482" w:rsidP="00AA5482">
      <w:pPr>
        <w:widowControl w:val="0"/>
        <w:autoSpaceDE w:val="0"/>
        <w:autoSpaceDN w:val="0"/>
        <w:adjustRightInd w:val="0"/>
        <w:spacing w:after="0" w:line="360" w:lineRule="auto"/>
        <w:ind w:right="-102"/>
        <w:rPr>
          <w:rFonts w:eastAsia="宋体"/>
          <w:b/>
          <w:i/>
          <w:lang w:eastAsia="zh-CN"/>
        </w:rPr>
      </w:pPr>
    </w:p>
    <w:p w:rsidR="00AA5482" w:rsidRDefault="00AA5482" w:rsidP="00AA5482">
      <w:pPr>
        <w:widowControl w:val="0"/>
        <w:autoSpaceDE w:val="0"/>
        <w:autoSpaceDN w:val="0"/>
        <w:adjustRightInd w:val="0"/>
        <w:spacing w:after="0" w:line="360" w:lineRule="auto"/>
        <w:ind w:right="-102"/>
        <w:rPr>
          <w:rFonts w:eastAsia="宋体"/>
          <w:b/>
          <w:i/>
          <w:lang w:eastAsia="zh-CN"/>
        </w:rPr>
      </w:pPr>
    </w:p>
    <w:p w:rsidR="00AA5482" w:rsidRDefault="00AA5482" w:rsidP="00AA5482">
      <w:pPr>
        <w:widowControl w:val="0"/>
        <w:autoSpaceDE w:val="0"/>
        <w:autoSpaceDN w:val="0"/>
        <w:adjustRightInd w:val="0"/>
        <w:spacing w:after="0" w:line="360" w:lineRule="auto"/>
        <w:ind w:right="-102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lastRenderedPageBreak/>
        <w:t>Proposal</w:t>
      </w:r>
      <w:r w:rsidRPr="00D6163F">
        <w:rPr>
          <w:rFonts w:eastAsia="宋体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3</w:t>
      </w:r>
    </w:p>
    <w:p w:rsidR="00AA5482" w:rsidRPr="00AA5482" w:rsidRDefault="00AA5482" w:rsidP="00AA5482">
      <w:pPr>
        <w:pStyle w:val="maintext"/>
        <w:numPr>
          <w:ilvl w:val="0"/>
          <w:numId w:val="5"/>
        </w:numPr>
        <w:spacing w:before="0" w:after="0" w:line="360" w:lineRule="auto"/>
        <w:ind w:firstLineChars="0" w:hanging="357"/>
        <w:rPr>
          <w:rFonts w:eastAsiaTheme="minorEastAsia"/>
          <w:b/>
          <w:i/>
          <w:lang w:val="en-US" w:eastAsia="zh-CN"/>
        </w:rPr>
      </w:pPr>
      <w:r w:rsidRPr="00AA5482">
        <w:rPr>
          <w:rFonts w:eastAsiaTheme="minorEastAsia"/>
          <w:b/>
          <w:i/>
          <w:lang w:val="en-US" w:eastAsia="zh-CN"/>
        </w:rPr>
        <w:t>Simultaneous activation and release of SPS configurations should be supported to reduce PDCCH signalling overhead when switching between different SPS configurations.</w:t>
      </w:r>
    </w:p>
    <w:p w:rsidR="001B0BD5" w:rsidRDefault="001B0BD5" w:rsidP="007C7999">
      <w:pPr>
        <w:pStyle w:val="1"/>
        <w:spacing w:before="100" w:beforeAutospacing="1" w:after="100" w:afterAutospacing="1" w:line="360" w:lineRule="auto"/>
        <w:rPr>
          <w:lang w:eastAsia="ko-KR"/>
        </w:rPr>
      </w:pPr>
      <w:r>
        <w:rPr>
          <w:rFonts w:hint="eastAsia"/>
          <w:lang w:eastAsia="ko-KR"/>
        </w:rPr>
        <w:t>3. Conclusion</w:t>
      </w:r>
    </w:p>
    <w:p w:rsidR="00AA5482" w:rsidRPr="00AA5482" w:rsidRDefault="00AA5482" w:rsidP="00AA5482">
      <w:pPr>
        <w:widowControl w:val="0"/>
        <w:autoSpaceDE w:val="0"/>
        <w:autoSpaceDN w:val="0"/>
        <w:adjustRightInd w:val="0"/>
        <w:spacing w:after="0" w:line="360" w:lineRule="auto"/>
        <w:ind w:right="-102"/>
        <w:rPr>
          <w:rFonts w:eastAsia="Batang"/>
          <w:lang w:val="en-US"/>
        </w:rPr>
      </w:pPr>
      <w:r w:rsidRPr="00AA5482">
        <w:rPr>
          <w:rFonts w:eastAsia="Batang" w:hint="eastAsia"/>
          <w:lang w:val="en-US"/>
        </w:rPr>
        <w:t>The following proposals are made to support multiple SPS configurations on SL:</w:t>
      </w:r>
    </w:p>
    <w:p w:rsidR="00AA5482" w:rsidRDefault="00AA5482" w:rsidP="00AA5482">
      <w:pPr>
        <w:widowControl w:val="0"/>
        <w:autoSpaceDE w:val="0"/>
        <w:autoSpaceDN w:val="0"/>
        <w:adjustRightInd w:val="0"/>
        <w:spacing w:after="0" w:line="360" w:lineRule="auto"/>
        <w:ind w:right="-102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Proposal</w:t>
      </w:r>
      <w:r w:rsidRPr="00D6163F">
        <w:rPr>
          <w:rFonts w:eastAsia="宋体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1</w:t>
      </w:r>
    </w:p>
    <w:p w:rsidR="00AA5482" w:rsidRPr="00AA5482" w:rsidRDefault="00AA5482" w:rsidP="00AA5482">
      <w:pPr>
        <w:pStyle w:val="maintext"/>
        <w:numPr>
          <w:ilvl w:val="0"/>
          <w:numId w:val="5"/>
        </w:numPr>
        <w:spacing w:before="0" w:after="0" w:line="360" w:lineRule="auto"/>
        <w:ind w:firstLineChars="0" w:hanging="357"/>
        <w:rPr>
          <w:rFonts w:eastAsiaTheme="minorEastAsia"/>
          <w:b/>
          <w:i/>
          <w:lang w:val="en-US" w:eastAsia="zh-CN"/>
        </w:rPr>
      </w:pPr>
      <w:r w:rsidRPr="00AA5482">
        <w:rPr>
          <w:rFonts w:eastAsiaTheme="minorEastAsia"/>
          <w:b/>
          <w:i/>
          <w:lang w:val="en-US" w:eastAsia="zh-CN"/>
        </w:rPr>
        <w:t>When the eNB configures multiple SPS for SL transmissions, the UE may at least switch between the SPS configurations. In addition, it is supported to have a simultaneously active SPS on</w:t>
      </w:r>
      <w:r>
        <w:rPr>
          <w:rFonts w:eastAsiaTheme="minorEastAsia"/>
          <w:b/>
          <w:i/>
          <w:lang w:val="en-US" w:eastAsia="zh-CN"/>
        </w:rPr>
        <w:t xml:space="preserve"> the UL for UE reporting to eNB</w:t>
      </w:r>
      <w:r>
        <w:rPr>
          <w:rFonts w:eastAsiaTheme="minorEastAsia" w:hint="eastAsia"/>
          <w:b/>
          <w:i/>
          <w:lang w:val="en-US" w:eastAsia="zh-CN"/>
        </w:rPr>
        <w:t>;</w:t>
      </w:r>
    </w:p>
    <w:p w:rsidR="00AA5482" w:rsidRDefault="00AA5482" w:rsidP="00AA5482">
      <w:pPr>
        <w:widowControl w:val="0"/>
        <w:autoSpaceDE w:val="0"/>
        <w:autoSpaceDN w:val="0"/>
        <w:adjustRightInd w:val="0"/>
        <w:spacing w:after="0" w:line="360" w:lineRule="auto"/>
        <w:ind w:right="-102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Proposal</w:t>
      </w:r>
      <w:r w:rsidRPr="00D6163F">
        <w:rPr>
          <w:rFonts w:eastAsia="宋体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2</w:t>
      </w:r>
    </w:p>
    <w:p w:rsidR="00AA5482" w:rsidRPr="00AA5482" w:rsidRDefault="00AA5482" w:rsidP="00AA5482">
      <w:pPr>
        <w:pStyle w:val="maintext"/>
        <w:numPr>
          <w:ilvl w:val="0"/>
          <w:numId w:val="5"/>
        </w:numPr>
        <w:spacing w:before="0" w:after="0" w:line="360" w:lineRule="auto"/>
        <w:ind w:firstLineChars="0" w:hanging="357"/>
        <w:rPr>
          <w:rFonts w:eastAsiaTheme="minorEastAsia"/>
          <w:b/>
          <w:i/>
          <w:lang w:val="en-US" w:eastAsia="zh-CN"/>
        </w:rPr>
      </w:pPr>
      <w:r w:rsidRPr="00AA5482">
        <w:rPr>
          <w:rFonts w:eastAsiaTheme="minorEastAsia"/>
          <w:b/>
          <w:i/>
          <w:lang w:val="en-US" w:eastAsia="zh-CN"/>
        </w:rPr>
        <w:t>RAN1 should request input from RAN 2 on (a) the maximum number of allowed SL SPS configurations for a UE, (b) the identification procedure for each SPS configuration, in order for RAN1 to decide the DCI formats for activation/release of these configurations</w:t>
      </w:r>
      <w:r>
        <w:rPr>
          <w:rFonts w:eastAsiaTheme="minorEastAsia" w:hint="eastAsia"/>
          <w:b/>
          <w:i/>
          <w:lang w:val="en-US" w:eastAsia="zh-CN"/>
        </w:rPr>
        <w:t>;</w:t>
      </w:r>
    </w:p>
    <w:p w:rsidR="00AA5482" w:rsidRDefault="00AA5482" w:rsidP="00AA5482">
      <w:pPr>
        <w:widowControl w:val="0"/>
        <w:autoSpaceDE w:val="0"/>
        <w:autoSpaceDN w:val="0"/>
        <w:adjustRightInd w:val="0"/>
        <w:spacing w:after="0" w:line="360" w:lineRule="auto"/>
        <w:ind w:right="-102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Proposal</w:t>
      </w:r>
      <w:r w:rsidRPr="00D6163F">
        <w:rPr>
          <w:rFonts w:eastAsia="宋体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3</w:t>
      </w:r>
    </w:p>
    <w:p w:rsidR="00AA5482" w:rsidRPr="00AA5482" w:rsidRDefault="00AA5482" w:rsidP="00AA5482">
      <w:pPr>
        <w:pStyle w:val="maintext"/>
        <w:numPr>
          <w:ilvl w:val="0"/>
          <w:numId w:val="5"/>
        </w:numPr>
        <w:spacing w:before="0" w:after="0" w:line="360" w:lineRule="auto"/>
        <w:ind w:firstLineChars="0" w:hanging="357"/>
        <w:rPr>
          <w:rFonts w:eastAsiaTheme="minorEastAsia"/>
          <w:b/>
          <w:i/>
          <w:lang w:val="en-US" w:eastAsia="zh-CN"/>
        </w:rPr>
      </w:pPr>
      <w:r w:rsidRPr="00AA5482">
        <w:rPr>
          <w:rFonts w:eastAsiaTheme="minorEastAsia"/>
          <w:b/>
          <w:i/>
          <w:lang w:val="en-US" w:eastAsia="zh-CN"/>
        </w:rPr>
        <w:t xml:space="preserve">Simultaneous activation and release of SPS configurations should be supported to reduce PDCCH </w:t>
      </w:r>
      <w:proofErr w:type="spellStart"/>
      <w:r w:rsidRPr="00AA5482">
        <w:rPr>
          <w:rFonts w:eastAsiaTheme="minorEastAsia"/>
          <w:b/>
          <w:i/>
          <w:lang w:val="en-US" w:eastAsia="zh-CN"/>
        </w:rPr>
        <w:t>signalling</w:t>
      </w:r>
      <w:proofErr w:type="spellEnd"/>
      <w:r w:rsidRPr="00AA5482">
        <w:rPr>
          <w:rFonts w:eastAsiaTheme="minorEastAsia"/>
          <w:b/>
          <w:i/>
          <w:lang w:val="en-US" w:eastAsia="zh-CN"/>
        </w:rPr>
        <w:t xml:space="preserve"> overhead when switching between different SPS configurations.</w:t>
      </w:r>
    </w:p>
    <w:p w:rsidR="00ED39CD" w:rsidRDefault="00ED39CD" w:rsidP="007C7999">
      <w:pPr>
        <w:pStyle w:val="1"/>
        <w:spacing w:before="100" w:beforeAutospacing="1" w:after="100" w:afterAutospacing="1" w:line="360" w:lineRule="auto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. </w:t>
      </w:r>
      <w:r>
        <w:rPr>
          <w:lang w:eastAsia="ko-KR"/>
        </w:rPr>
        <w:t>References</w:t>
      </w:r>
    </w:p>
    <w:p w:rsidR="00CB1B32" w:rsidRDefault="00CE38E5" w:rsidP="007C7999">
      <w:pPr>
        <w:pStyle w:val="af1"/>
        <w:numPr>
          <w:ilvl w:val="0"/>
          <w:numId w:val="1"/>
        </w:numPr>
        <w:spacing w:before="100" w:beforeAutospacing="1" w:after="100" w:afterAutospacing="1" w:line="360" w:lineRule="auto"/>
        <w:jc w:val="left"/>
        <w:rPr>
          <w:lang w:eastAsia="ko-KR"/>
        </w:rPr>
      </w:pPr>
      <w:r>
        <w:rPr>
          <w:lang w:eastAsia="ko-KR"/>
        </w:rPr>
        <w:t>Chairman’s notes,</w:t>
      </w:r>
      <w:r w:rsidR="00A44884">
        <w:rPr>
          <w:rFonts w:hint="eastAsia"/>
          <w:lang w:eastAsia="ko-KR"/>
        </w:rPr>
        <w:t xml:space="preserve"> </w:t>
      </w:r>
      <w:r w:rsidR="00A44884">
        <w:rPr>
          <w:lang w:eastAsia="ko-KR"/>
        </w:rPr>
        <w:t>3GPP TSG RAN WG</w:t>
      </w:r>
      <w:r w:rsidR="00A44884">
        <w:rPr>
          <w:rFonts w:hint="eastAsia"/>
          <w:lang w:eastAsia="ko-KR"/>
        </w:rPr>
        <w:t>1</w:t>
      </w:r>
      <w:r w:rsidR="00A44884">
        <w:rPr>
          <w:lang w:eastAsia="ko-KR"/>
        </w:rPr>
        <w:t xml:space="preserve"> Meeting #</w:t>
      </w:r>
      <w:r w:rsidR="00A44884">
        <w:rPr>
          <w:rFonts w:hint="eastAsia"/>
          <w:lang w:eastAsia="ko-KR"/>
        </w:rPr>
        <w:t>84bis</w:t>
      </w:r>
    </w:p>
    <w:p w:rsidR="00E951F6" w:rsidRDefault="00E951F6" w:rsidP="007C7999">
      <w:pPr>
        <w:pStyle w:val="af1"/>
        <w:numPr>
          <w:ilvl w:val="0"/>
          <w:numId w:val="1"/>
        </w:numPr>
        <w:spacing w:before="100" w:beforeAutospacing="1" w:after="100" w:afterAutospacing="1" w:line="360" w:lineRule="auto"/>
        <w:jc w:val="left"/>
        <w:rPr>
          <w:lang w:eastAsia="ko-KR"/>
        </w:rPr>
      </w:pPr>
      <w:r>
        <w:rPr>
          <w:lang w:eastAsia="ko-KR"/>
        </w:rPr>
        <w:t>R2-16</w:t>
      </w:r>
      <w:r>
        <w:rPr>
          <w:rFonts w:hint="eastAsia"/>
          <w:lang w:eastAsia="ko-KR"/>
        </w:rPr>
        <w:t>3056</w:t>
      </w:r>
      <w:r>
        <w:rPr>
          <w:lang w:eastAsia="ko-KR"/>
        </w:rPr>
        <w:t>, “</w:t>
      </w:r>
      <w:r w:rsidRPr="006B4017">
        <w:rPr>
          <w:lang w:eastAsia="ko-KR"/>
        </w:rPr>
        <w:t>Report from LTE Break-Out Session</w:t>
      </w:r>
      <w:r>
        <w:rPr>
          <w:lang w:eastAsia="ko-KR"/>
        </w:rPr>
        <w:t>”, 3GPP TSG RAN WG2 Meeting #93</w:t>
      </w:r>
      <w:r>
        <w:rPr>
          <w:rFonts w:hint="eastAsia"/>
          <w:lang w:eastAsia="ko-KR"/>
        </w:rPr>
        <w:t>bis</w:t>
      </w:r>
    </w:p>
    <w:p w:rsidR="00716127" w:rsidRPr="00812ACC" w:rsidRDefault="00716127" w:rsidP="007C7999">
      <w:pPr>
        <w:pStyle w:val="af1"/>
        <w:numPr>
          <w:ilvl w:val="0"/>
          <w:numId w:val="1"/>
        </w:numPr>
        <w:spacing w:before="100" w:beforeAutospacing="1" w:after="100" w:afterAutospacing="1" w:line="360" w:lineRule="auto"/>
        <w:jc w:val="left"/>
        <w:rPr>
          <w:lang w:val="en-US"/>
        </w:rPr>
      </w:pPr>
      <w:r w:rsidRPr="00812ACC">
        <w:rPr>
          <w:lang w:val="en-US"/>
        </w:rPr>
        <w:t>3GPP TS 22.885 v14.0.0, “Study on LTE support for V2X services”</w:t>
      </w:r>
    </w:p>
    <w:p w:rsidR="00A82E0F" w:rsidRDefault="002541E7" w:rsidP="007C7999">
      <w:pPr>
        <w:pStyle w:val="af1"/>
        <w:numPr>
          <w:ilvl w:val="0"/>
          <w:numId w:val="1"/>
        </w:numPr>
        <w:spacing w:before="100" w:beforeAutospacing="1" w:after="100" w:afterAutospacing="1" w:line="360" w:lineRule="auto"/>
        <w:rPr>
          <w:lang w:val="en-US" w:eastAsia="ko-KR"/>
        </w:rPr>
      </w:pPr>
      <w:r w:rsidRPr="002541E7">
        <w:rPr>
          <w:lang w:val="en-US" w:eastAsia="ko-KR"/>
        </w:rPr>
        <w:t>ETSI TS 302 637-2, “Intelligent Transport Systems (ITS); Vehicular Communications; Basic Set of Applications; Part 2: Specification of Cooperative Awareness Basic Service”</w:t>
      </w:r>
    </w:p>
    <w:p w:rsidR="00EC6B33" w:rsidRDefault="00EC6B33" w:rsidP="007C7999">
      <w:pPr>
        <w:pStyle w:val="af1"/>
        <w:numPr>
          <w:ilvl w:val="0"/>
          <w:numId w:val="1"/>
        </w:numPr>
        <w:spacing w:before="100" w:beforeAutospacing="1" w:after="100" w:afterAutospacing="1" w:line="360" w:lineRule="auto"/>
        <w:rPr>
          <w:lang w:val="en-US" w:eastAsia="ko-KR"/>
        </w:rPr>
      </w:pPr>
      <w:r>
        <w:rPr>
          <w:lang w:val="en-US" w:eastAsia="ko-KR"/>
        </w:rPr>
        <w:t>R1-</w:t>
      </w:r>
      <w:r w:rsidR="00A436A6">
        <w:rPr>
          <w:lang w:val="en-US" w:eastAsia="ko-KR"/>
        </w:rPr>
        <w:t>164763</w:t>
      </w:r>
      <w:r>
        <w:rPr>
          <w:lang w:val="en-US" w:eastAsia="ko-KR"/>
        </w:rPr>
        <w:t xml:space="preserve">, “UE reporting </w:t>
      </w:r>
      <w:r w:rsidR="00A436A6">
        <w:rPr>
          <w:lang w:val="en-US" w:eastAsia="ko-KR"/>
        </w:rPr>
        <w:t xml:space="preserve">procedure </w:t>
      </w:r>
      <w:r>
        <w:rPr>
          <w:lang w:val="en-US" w:eastAsia="ko-KR"/>
        </w:rPr>
        <w:t xml:space="preserve">for </w:t>
      </w:r>
      <w:r w:rsidR="00A436A6">
        <w:rPr>
          <w:lang w:val="en-US" w:eastAsia="ko-KR"/>
        </w:rPr>
        <w:t xml:space="preserve">SL </w:t>
      </w:r>
      <w:r>
        <w:rPr>
          <w:lang w:val="en-US" w:eastAsia="ko-KR"/>
        </w:rPr>
        <w:t>SPS transmission</w:t>
      </w:r>
      <w:r w:rsidR="00A436A6">
        <w:rPr>
          <w:lang w:val="en-US" w:eastAsia="ko-KR"/>
        </w:rPr>
        <w:t>s</w:t>
      </w:r>
      <w:r>
        <w:rPr>
          <w:lang w:val="en-US" w:eastAsia="ko-KR"/>
        </w:rPr>
        <w:t>”, Samsung</w:t>
      </w:r>
    </w:p>
    <w:p w:rsidR="002541E7" w:rsidRPr="002541E7" w:rsidRDefault="00A82E0F" w:rsidP="00A82E0F">
      <w:pPr>
        <w:pStyle w:val="af1"/>
        <w:numPr>
          <w:ilvl w:val="0"/>
          <w:numId w:val="1"/>
        </w:numPr>
        <w:spacing w:before="100" w:beforeAutospacing="1" w:after="100" w:afterAutospacing="1" w:line="360" w:lineRule="auto"/>
        <w:rPr>
          <w:lang w:val="en-US" w:eastAsia="ko-KR"/>
        </w:rPr>
      </w:pPr>
      <w:r>
        <w:rPr>
          <w:lang w:val="en-US" w:eastAsia="ko-KR"/>
        </w:rPr>
        <w:t>R2-16</w:t>
      </w:r>
      <w:r w:rsidR="00F7710B">
        <w:rPr>
          <w:rFonts w:hint="eastAsia"/>
          <w:lang w:val="en-US" w:eastAsia="ko-KR"/>
        </w:rPr>
        <w:t>3451</w:t>
      </w:r>
      <w:r>
        <w:rPr>
          <w:lang w:val="en-US" w:eastAsia="ko-KR"/>
        </w:rPr>
        <w:t>, “</w:t>
      </w:r>
      <w:r w:rsidRPr="00A82E0F">
        <w:rPr>
          <w:lang w:val="en-US" w:eastAsia="ko-KR"/>
        </w:rPr>
        <w:t>UE reporting and dynamic SL SPS transmission</w:t>
      </w:r>
      <w:r>
        <w:rPr>
          <w:lang w:val="en-US" w:eastAsia="ko-KR"/>
        </w:rPr>
        <w:t>”, Samsung</w:t>
      </w:r>
    </w:p>
    <w:sectPr w:rsidR="002541E7" w:rsidRPr="002541E7" w:rsidSect="000B455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903" w:rsidRDefault="00AC1903">
      <w:r>
        <w:separator/>
      </w:r>
    </w:p>
  </w:endnote>
  <w:endnote w:type="continuationSeparator" w:id="0">
    <w:p w:rsidR="00AC1903" w:rsidRDefault="00AC1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903" w:rsidRDefault="00AC1903">
      <w:r>
        <w:separator/>
      </w:r>
    </w:p>
  </w:footnote>
  <w:footnote w:type="continuationSeparator" w:id="0">
    <w:p w:rsidR="00AC1903" w:rsidRDefault="00AC19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D43" w:rsidRDefault="00145D4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05pt;height:9.05pt" o:bullet="t">
        <v:imagedata r:id="rId1" o:title="artCB0B"/>
      </v:shape>
    </w:pict>
  </w:numPicBullet>
  <w:abstractNum w:abstractNumId="0">
    <w:nsid w:val="2B6860FF"/>
    <w:multiLevelType w:val="hybridMultilevel"/>
    <w:tmpl w:val="EE5A853E"/>
    <w:lvl w:ilvl="0" w:tplc="2374A17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3ADE193B"/>
    <w:multiLevelType w:val="hybridMultilevel"/>
    <w:tmpl w:val="18027DEE"/>
    <w:lvl w:ilvl="0" w:tplc="6CDEE7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50AB066B"/>
    <w:multiLevelType w:val="hybridMultilevel"/>
    <w:tmpl w:val="E8D86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C915EF"/>
    <w:multiLevelType w:val="hybridMultilevel"/>
    <w:tmpl w:val="53D8E962"/>
    <w:lvl w:ilvl="0" w:tplc="F78086F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F94"/>
    <w:rsid w:val="0000152F"/>
    <w:rsid w:val="00001BD4"/>
    <w:rsid w:val="00004B1A"/>
    <w:rsid w:val="000057E5"/>
    <w:rsid w:val="00005C3C"/>
    <w:rsid w:val="00005EF0"/>
    <w:rsid w:val="000073A7"/>
    <w:rsid w:val="00010422"/>
    <w:rsid w:val="00010B40"/>
    <w:rsid w:val="00010DEC"/>
    <w:rsid w:val="00012CD1"/>
    <w:rsid w:val="00013374"/>
    <w:rsid w:val="000133ED"/>
    <w:rsid w:val="000145D3"/>
    <w:rsid w:val="00015E56"/>
    <w:rsid w:val="0001664E"/>
    <w:rsid w:val="000176E4"/>
    <w:rsid w:val="0002070C"/>
    <w:rsid w:val="00020863"/>
    <w:rsid w:val="000219A5"/>
    <w:rsid w:val="00021DE8"/>
    <w:rsid w:val="00022E4A"/>
    <w:rsid w:val="00024143"/>
    <w:rsid w:val="00024EA7"/>
    <w:rsid w:val="000253DD"/>
    <w:rsid w:val="00025C30"/>
    <w:rsid w:val="00025D27"/>
    <w:rsid w:val="0002630C"/>
    <w:rsid w:val="0002714F"/>
    <w:rsid w:val="00027D92"/>
    <w:rsid w:val="00030C81"/>
    <w:rsid w:val="0003227F"/>
    <w:rsid w:val="00032F89"/>
    <w:rsid w:val="00036358"/>
    <w:rsid w:val="00036861"/>
    <w:rsid w:val="00037DFF"/>
    <w:rsid w:val="00037EE0"/>
    <w:rsid w:val="00040FF1"/>
    <w:rsid w:val="00041968"/>
    <w:rsid w:val="0004296D"/>
    <w:rsid w:val="00043C75"/>
    <w:rsid w:val="00045758"/>
    <w:rsid w:val="0005167B"/>
    <w:rsid w:val="00053403"/>
    <w:rsid w:val="00053569"/>
    <w:rsid w:val="0005525A"/>
    <w:rsid w:val="000565FD"/>
    <w:rsid w:val="00056E65"/>
    <w:rsid w:val="00056FEA"/>
    <w:rsid w:val="00057340"/>
    <w:rsid w:val="0005760A"/>
    <w:rsid w:val="000607A9"/>
    <w:rsid w:val="000617F8"/>
    <w:rsid w:val="00062070"/>
    <w:rsid w:val="0006298E"/>
    <w:rsid w:val="00062C88"/>
    <w:rsid w:val="00064B6C"/>
    <w:rsid w:val="00066455"/>
    <w:rsid w:val="0007156D"/>
    <w:rsid w:val="00071AA5"/>
    <w:rsid w:val="000730BA"/>
    <w:rsid w:val="00073FBF"/>
    <w:rsid w:val="000741D7"/>
    <w:rsid w:val="00075540"/>
    <w:rsid w:val="00075C1F"/>
    <w:rsid w:val="00076AB2"/>
    <w:rsid w:val="00077A6D"/>
    <w:rsid w:val="00077F24"/>
    <w:rsid w:val="0008080E"/>
    <w:rsid w:val="000846CD"/>
    <w:rsid w:val="00085E9C"/>
    <w:rsid w:val="0008655D"/>
    <w:rsid w:val="00086967"/>
    <w:rsid w:val="00090E98"/>
    <w:rsid w:val="00091954"/>
    <w:rsid w:val="000919A6"/>
    <w:rsid w:val="00092DCA"/>
    <w:rsid w:val="00094DD1"/>
    <w:rsid w:val="000A0040"/>
    <w:rsid w:val="000A0623"/>
    <w:rsid w:val="000A29A7"/>
    <w:rsid w:val="000A340C"/>
    <w:rsid w:val="000A352B"/>
    <w:rsid w:val="000A3B8C"/>
    <w:rsid w:val="000A5ADD"/>
    <w:rsid w:val="000A6394"/>
    <w:rsid w:val="000A6B7E"/>
    <w:rsid w:val="000B0BAB"/>
    <w:rsid w:val="000B1AB6"/>
    <w:rsid w:val="000B455F"/>
    <w:rsid w:val="000B6828"/>
    <w:rsid w:val="000C038A"/>
    <w:rsid w:val="000C16FD"/>
    <w:rsid w:val="000C3F3D"/>
    <w:rsid w:val="000C6269"/>
    <w:rsid w:val="000C6598"/>
    <w:rsid w:val="000C6E7F"/>
    <w:rsid w:val="000C72EE"/>
    <w:rsid w:val="000D15B8"/>
    <w:rsid w:val="000D3223"/>
    <w:rsid w:val="000D3D38"/>
    <w:rsid w:val="000D486C"/>
    <w:rsid w:val="000D5177"/>
    <w:rsid w:val="000D5F35"/>
    <w:rsid w:val="000D6296"/>
    <w:rsid w:val="000D65D8"/>
    <w:rsid w:val="000E0D0A"/>
    <w:rsid w:val="000E0D76"/>
    <w:rsid w:val="000E139D"/>
    <w:rsid w:val="000E1FCE"/>
    <w:rsid w:val="000E3862"/>
    <w:rsid w:val="000E6598"/>
    <w:rsid w:val="000E7BC8"/>
    <w:rsid w:val="000F0834"/>
    <w:rsid w:val="000F1D84"/>
    <w:rsid w:val="000F2722"/>
    <w:rsid w:val="000F3C1D"/>
    <w:rsid w:val="000F3E52"/>
    <w:rsid w:val="000F444C"/>
    <w:rsid w:val="000F622A"/>
    <w:rsid w:val="001015C3"/>
    <w:rsid w:val="001020CE"/>
    <w:rsid w:val="00102244"/>
    <w:rsid w:val="00102973"/>
    <w:rsid w:val="00105643"/>
    <w:rsid w:val="00105D5A"/>
    <w:rsid w:val="00106EF1"/>
    <w:rsid w:val="001110A4"/>
    <w:rsid w:val="00111277"/>
    <w:rsid w:val="00111A07"/>
    <w:rsid w:val="00113243"/>
    <w:rsid w:val="00113E7D"/>
    <w:rsid w:val="00115245"/>
    <w:rsid w:val="00115292"/>
    <w:rsid w:val="00116EB7"/>
    <w:rsid w:val="001239DB"/>
    <w:rsid w:val="0012478E"/>
    <w:rsid w:val="00124CB2"/>
    <w:rsid w:val="001252EE"/>
    <w:rsid w:val="00125CD3"/>
    <w:rsid w:val="0012667A"/>
    <w:rsid w:val="001343E1"/>
    <w:rsid w:val="00134668"/>
    <w:rsid w:val="001356E9"/>
    <w:rsid w:val="00140534"/>
    <w:rsid w:val="00140CFF"/>
    <w:rsid w:val="001410F3"/>
    <w:rsid w:val="001419E1"/>
    <w:rsid w:val="00143DF3"/>
    <w:rsid w:val="00145C50"/>
    <w:rsid w:val="00145D43"/>
    <w:rsid w:val="00147840"/>
    <w:rsid w:val="001478BC"/>
    <w:rsid w:val="00147C68"/>
    <w:rsid w:val="0015083D"/>
    <w:rsid w:val="00150B0A"/>
    <w:rsid w:val="00150C85"/>
    <w:rsid w:val="0015137E"/>
    <w:rsid w:val="00152210"/>
    <w:rsid w:val="0015323C"/>
    <w:rsid w:val="001557EE"/>
    <w:rsid w:val="00155AA8"/>
    <w:rsid w:val="00155BCD"/>
    <w:rsid w:val="001575C5"/>
    <w:rsid w:val="00157B47"/>
    <w:rsid w:val="00157C00"/>
    <w:rsid w:val="00161FF7"/>
    <w:rsid w:val="00162CE0"/>
    <w:rsid w:val="00163CFA"/>
    <w:rsid w:val="00163FA6"/>
    <w:rsid w:val="00164937"/>
    <w:rsid w:val="00165055"/>
    <w:rsid w:val="0016540C"/>
    <w:rsid w:val="0017005C"/>
    <w:rsid w:val="001703F9"/>
    <w:rsid w:val="00170EA6"/>
    <w:rsid w:val="00172069"/>
    <w:rsid w:val="00173A27"/>
    <w:rsid w:val="00173D55"/>
    <w:rsid w:val="001742FF"/>
    <w:rsid w:val="001745E8"/>
    <w:rsid w:val="0017492E"/>
    <w:rsid w:val="0017663D"/>
    <w:rsid w:val="00182016"/>
    <w:rsid w:val="0018391E"/>
    <w:rsid w:val="001843AD"/>
    <w:rsid w:val="00185373"/>
    <w:rsid w:val="00185C1B"/>
    <w:rsid w:val="0018697C"/>
    <w:rsid w:val="00186AD6"/>
    <w:rsid w:val="00191560"/>
    <w:rsid w:val="001915E5"/>
    <w:rsid w:val="00192FB4"/>
    <w:rsid w:val="00193B00"/>
    <w:rsid w:val="001945AC"/>
    <w:rsid w:val="00194F7D"/>
    <w:rsid w:val="001A072D"/>
    <w:rsid w:val="001A07EA"/>
    <w:rsid w:val="001A1569"/>
    <w:rsid w:val="001A27B6"/>
    <w:rsid w:val="001A3006"/>
    <w:rsid w:val="001A3C8D"/>
    <w:rsid w:val="001A3CF6"/>
    <w:rsid w:val="001A40C7"/>
    <w:rsid w:val="001A43E0"/>
    <w:rsid w:val="001A4FBC"/>
    <w:rsid w:val="001A56B1"/>
    <w:rsid w:val="001A5917"/>
    <w:rsid w:val="001A62EB"/>
    <w:rsid w:val="001A78B5"/>
    <w:rsid w:val="001B0476"/>
    <w:rsid w:val="001B0961"/>
    <w:rsid w:val="001B09C4"/>
    <w:rsid w:val="001B0A3D"/>
    <w:rsid w:val="001B0BD5"/>
    <w:rsid w:val="001B20E2"/>
    <w:rsid w:val="001B2AE0"/>
    <w:rsid w:val="001B35E8"/>
    <w:rsid w:val="001B4C6A"/>
    <w:rsid w:val="001B5B9A"/>
    <w:rsid w:val="001B7BDA"/>
    <w:rsid w:val="001C054A"/>
    <w:rsid w:val="001C2239"/>
    <w:rsid w:val="001C4406"/>
    <w:rsid w:val="001C4881"/>
    <w:rsid w:val="001C5124"/>
    <w:rsid w:val="001C55E2"/>
    <w:rsid w:val="001D124F"/>
    <w:rsid w:val="001D14C3"/>
    <w:rsid w:val="001D2936"/>
    <w:rsid w:val="001D3140"/>
    <w:rsid w:val="001D35F2"/>
    <w:rsid w:val="001D49FF"/>
    <w:rsid w:val="001D5631"/>
    <w:rsid w:val="001D5F68"/>
    <w:rsid w:val="001D69E7"/>
    <w:rsid w:val="001E08C1"/>
    <w:rsid w:val="001E0915"/>
    <w:rsid w:val="001E0FAA"/>
    <w:rsid w:val="001E41F3"/>
    <w:rsid w:val="001E5FEE"/>
    <w:rsid w:val="001E671B"/>
    <w:rsid w:val="001F02E4"/>
    <w:rsid w:val="001F042D"/>
    <w:rsid w:val="001F0A38"/>
    <w:rsid w:val="001F49CA"/>
    <w:rsid w:val="001F5304"/>
    <w:rsid w:val="001F5DE9"/>
    <w:rsid w:val="001F78B3"/>
    <w:rsid w:val="001F7D06"/>
    <w:rsid w:val="001F7F6A"/>
    <w:rsid w:val="00201BD0"/>
    <w:rsid w:val="00202269"/>
    <w:rsid w:val="00202C4A"/>
    <w:rsid w:val="00202EE0"/>
    <w:rsid w:val="00203845"/>
    <w:rsid w:val="002053C8"/>
    <w:rsid w:val="00211FD1"/>
    <w:rsid w:val="0021439E"/>
    <w:rsid w:val="00214982"/>
    <w:rsid w:val="00215940"/>
    <w:rsid w:val="00222CFF"/>
    <w:rsid w:val="00224182"/>
    <w:rsid w:val="00224BC0"/>
    <w:rsid w:val="00225DA2"/>
    <w:rsid w:val="002279DF"/>
    <w:rsid w:val="00227B4B"/>
    <w:rsid w:val="002301FB"/>
    <w:rsid w:val="0023219A"/>
    <w:rsid w:val="00234995"/>
    <w:rsid w:val="002356CA"/>
    <w:rsid w:val="002375DA"/>
    <w:rsid w:val="002442A9"/>
    <w:rsid w:val="00244EDD"/>
    <w:rsid w:val="002456CD"/>
    <w:rsid w:val="00245DA8"/>
    <w:rsid w:val="002503C0"/>
    <w:rsid w:val="0025247B"/>
    <w:rsid w:val="002541E7"/>
    <w:rsid w:val="0025483C"/>
    <w:rsid w:val="00255832"/>
    <w:rsid w:val="00256296"/>
    <w:rsid w:val="002570FE"/>
    <w:rsid w:val="00257BD6"/>
    <w:rsid w:val="00257C98"/>
    <w:rsid w:val="00257FCE"/>
    <w:rsid w:val="00261B0D"/>
    <w:rsid w:val="00262492"/>
    <w:rsid w:val="0026327A"/>
    <w:rsid w:val="00264877"/>
    <w:rsid w:val="00264B2F"/>
    <w:rsid w:val="00265227"/>
    <w:rsid w:val="002656D1"/>
    <w:rsid w:val="00265F1F"/>
    <w:rsid w:val="002674AD"/>
    <w:rsid w:val="0027019C"/>
    <w:rsid w:val="002701F4"/>
    <w:rsid w:val="00270B6B"/>
    <w:rsid w:val="00270F7F"/>
    <w:rsid w:val="0027268F"/>
    <w:rsid w:val="00274D5D"/>
    <w:rsid w:val="00275D12"/>
    <w:rsid w:val="00276480"/>
    <w:rsid w:val="00277155"/>
    <w:rsid w:val="00280A19"/>
    <w:rsid w:val="002811B0"/>
    <w:rsid w:val="0028173F"/>
    <w:rsid w:val="00281FFE"/>
    <w:rsid w:val="0028285E"/>
    <w:rsid w:val="0028294F"/>
    <w:rsid w:val="00282A06"/>
    <w:rsid w:val="00284B4F"/>
    <w:rsid w:val="00285818"/>
    <w:rsid w:val="00285D53"/>
    <w:rsid w:val="002869BD"/>
    <w:rsid w:val="0029042D"/>
    <w:rsid w:val="00290660"/>
    <w:rsid w:val="00290CBC"/>
    <w:rsid w:val="00292C60"/>
    <w:rsid w:val="00293019"/>
    <w:rsid w:val="00293CE6"/>
    <w:rsid w:val="0029439D"/>
    <w:rsid w:val="002964D6"/>
    <w:rsid w:val="0029678E"/>
    <w:rsid w:val="00296E26"/>
    <w:rsid w:val="002A0A1B"/>
    <w:rsid w:val="002A2852"/>
    <w:rsid w:val="002A311A"/>
    <w:rsid w:val="002A434B"/>
    <w:rsid w:val="002A4387"/>
    <w:rsid w:val="002A45C7"/>
    <w:rsid w:val="002A51CB"/>
    <w:rsid w:val="002B04DC"/>
    <w:rsid w:val="002B0855"/>
    <w:rsid w:val="002B17B2"/>
    <w:rsid w:val="002B1E98"/>
    <w:rsid w:val="002B3064"/>
    <w:rsid w:val="002B3177"/>
    <w:rsid w:val="002B3BBF"/>
    <w:rsid w:val="002B62D4"/>
    <w:rsid w:val="002B76F6"/>
    <w:rsid w:val="002B7F5D"/>
    <w:rsid w:val="002C0229"/>
    <w:rsid w:val="002C0350"/>
    <w:rsid w:val="002C179E"/>
    <w:rsid w:val="002C191A"/>
    <w:rsid w:val="002C2040"/>
    <w:rsid w:val="002C3025"/>
    <w:rsid w:val="002C4A9E"/>
    <w:rsid w:val="002C5D34"/>
    <w:rsid w:val="002C6D4E"/>
    <w:rsid w:val="002C7457"/>
    <w:rsid w:val="002D0488"/>
    <w:rsid w:val="002D376D"/>
    <w:rsid w:val="002D451F"/>
    <w:rsid w:val="002D5024"/>
    <w:rsid w:val="002D53EF"/>
    <w:rsid w:val="002D6003"/>
    <w:rsid w:val="002D6830"/>
    <w:rsid w:val="002D70A4"/>
    <w:rsid w:val="002D7BAB"/>
    <w:rsid w:val="002E31E1"/>
    <w:rsid w:val="002E424F"/>
    <w:rsid w:val="002E43A5"/>
    <w:rsid w:val="002E578D"/>
    <w:rsid w:val="002E7155"/>
    <w:rsid w:val="002F079E"/>
    <w:rsid w:val="002F1116"/>
    <w:rsid w:val="002F15A7"/>
    <w:rsid w:val="002F603C"/>
    <w:rsid w:val="003007BD"/>
    <w:rsid w:val="003039AB"/>
    <w:rsid w:val="003043A4"/>
    <w:rsid w:val="00305BD8"/>
    <w:rsid w:val="003079A4"/>
    <w:rsid w:val="003110C1"/>
    <w:rsid w:val="00312215"/>
    <w:rsid w:val="00313095"/>
    <w:rsid w:val="00313158"/>
    <w:rsid w:val="00315B44"/>
    <w:rsid w:val="003161E1"/>
    <w:rsid w:val="00317349"/>
    <w:rsid w:val="00317416"/>
    <w:rsid w:val="00317739"/>
    <w:rsid w:val="00323EF3"/>
    <w:rsid w:val="003253F8"/>
    <w:rsid w:val="00326A38"/>
    <w:rsid w:val="00326C08"/>
    <w:rsid w:val="00330181"/>
    <w:rsid w:val="00330889"/>
    <w:rsid w:val="00331078"/>
    <w:rsid w:val="00331B7F"/>
    <w:rsid w:val="00340072"/>
    <w:rsid w:val="00341C7A"/>
    <w:rsid w:val="00342E25"/>
    <w:rsid w:val="00344589"/>
    <w:rsid w:val="00344E61"/>
    <w:rsid w:val="00345E46"/>
    <w:rsid w:val="003476EB"/>
    <w:rsid w:val="00350433"/>
    <w:rsid w:val="0035079C"/>
    <w:rsid w:val="00350C48"/>
    <w:rsid w:val="00356D0E"/>
    <w:rsid w:val="0035743B"/>
    <w:rsid w:val="0035756A"/>
    <w:rsid w:val="00357670"/>
    <w:rsid w:val="003579C2"/>
    <w:rsid w:val="00360644"/>
    <w:rsid w:val="00361605"/>
    <w:rsid w:val="00361B91"/>
    <w:rsid w:val="00362B5D"/>
    <w:rsid w:val="00363D71"/>
    <w:rsid w:val="003646F4"/>
    <w:rsid w:val="00364916"/>
    <w:rsid w:val="003654ED"/>
    <w:rsid w:val="0036581C"/>
    <w:rsid w:val="003664E7"/>
    <w:rsid w:val="00370CBD"/>
    <w:rsid w:val="00371A2A"/>
    <w:rsid w:val="0037380F"/>
    <w:rsid w:val="00376E02"/>
    <w:rsid w:val="00376E04"/>
    <w:rsid w:val="00377EB7"/>
    <w:rsid w:val="0038045A"/>
    <w:rsid w:val="00381D2D"/>
    <w:rsid w:val="003821D6"/>
    <w:rsid w:val="00382370"/>
    <w:rsid w:val="00383AC0"/>
    <w:rsid w:val="00384540"/>
    <w:rsid w:val="0038469A"/>
    <w:rsid w:val="003849DF"/>
    <w:rsid w:val="00384B43"/>
    <w:rsid w:val="00384BA6"/>
    <w:rsid w:val="0038693D"/>
    <w:rsid w:val="00392052"/>
    <w:rsid w:val="0039310C"/>
    <w:rsid w:val="00395433"/>
    <w:rsid w:val="00397BCE"/>
    <w:rsid w:val="003A040D"/>
    <w:rsid w:val="003A0D4F"/>
    <w:rsid w:val="003A0D98"/>
    <w:rsid w:val="003A1091"/>
    <w:rsid w:val="003A1711"/>
    <w:rsid w:val="003A1898"/>
    <w:rsid w:val="003A3EDB"/>
    <w:rsid w:val="003A4499"/>
    <w:rsid w:val="003A4E95"/>
    <w:rsid w:val="003A73CD"/>
    <w:rsid w:val="003B06F7"/>
    <w:rsid w:val="003B0BF4"/>
    <w:rsid w:val="003B0EF5"/>
    <w:rsid w:val="003B2A96"/>
    <w:rsid w:val="003B34FE"/>
    <w:rsid w:val="003B4B60"/>
    <w:rsid w:val="003B5C49"/>
    <w:rsid w:val="003B6CC5"/>
    <w:rsid w:val="003C18BE"/>
    <w:rsid w:val="003C1FDC"/>
    <w:rsid w:val="003C2488"/>
    <w:rsid w:val="003C25C7"/>
    <w:rsid w:val="003C2CF7"/>
    <w:rsid w:val="003C2D3F"/>
    <w:rsid w:val="003C3D07"/>
    <w:rsid w:val="003C73B4"/>
    <w:rsid w:val="003D0BCC"/>
    <w:rsid w:val="003D14F7"/>
    <w:rsid w:val="003D1539"/>
    <w:rsid w:val="003D68A8"/>
    <w:rsid w:val="003E0A13"/>
    <w:rsid w:val="003E1A36"/>
    <w:rsid w:val="003E1E86"/>
    <w:rsid w:val="003E3D0F"/>
    <w:rsid w:val="003E676A"/>
    <w:rsid w:val="003E6D86"/>
    <w:rsid w:val="003E7A82"/>
    <w:rsid w:val="003F390F"/>
    <w:rsid w:val="003F45A2"/>
    <w:rsid w:val="003F511B"/>
    <w:rsid w:val="003F5334"/>
    <w:rsid w:val="003F58B6"/>
    <w:rsid w:val="00400AFA"/>
    <w:rsid w:val="00400FF4"/>
    <w:rsid w:val="00401931"/>
    <w:rsid w:val="00402786"/>
    <w:rsid w:val="00403074"/>
    <w:rsid w:val="00403504"/>
    <w:rsid w:val="0040358D"/>
    <w:rsid w:val="004037D9"/>
    <w:rsid w:val="0040498C"/>
    <w:rsid w:val="00407B65"/>
    <w:rsid w:val="004108F9"/>
    <w:rsid w:val="004125F6"/>
    <w:rsid w:val="00416856"/>
    <w:rsid w:val="004169E9"/>
    <w:rsid w:val="004174ED"/>
    <w:rsid w:val="0041778D"/>
    <w:rsid w:val="00417B70"/>
    <w:rsid w:val="00417CC7"/>
    <w:rsid w:val="00417E12"/>
    <w:rsid w:val="00417F2C"/>
    <w:rsid w:val="00420203"/>
    <w:rsid w:val="004204C8"/>
    <w:rsid w:val="00420A3B"/>
    <w:rsid w:val="0042197A"/>
    <w:rsid w:val="004219D4"/>
    <w:rsid w:val="00423D0D"/>
    <w:rsid w:val="004243A3"/>
    <w:rsid w:val="004248FA"/>
    <w:rsid w:val="004253CE"/>
    <w:rsid w:val="00426EDB"/>
    <w:rsid w:val="00427353"/>
    <w:rsid w:val="004278FC"/>
    <w:rsid w:val="00427A40"/>
    <w:rsid w:val="00427E56"/>
    <w:rsid w:val="00431CED"/>
    <w:rsid w:val="00432691"/>
    <w:rsid w:val="00433E60"/>
    <w:rsid w:val="00434922"/>
    <w:rsid w:val="00435689"/>
    <w:rsid w:val="004363FB"/>
    <w:rsid w:val="00437FCA"/>
    <w:rsid w:val="00440FB2"/>
    <w:rsid w:val="004443B8"/>
    <w:rsid w:val="0044506E"/>
    <w:rsid w:val="00445418"/>
    <w:rsid w:val="00445560"/>
    <w:rsid w:val="00446411"/>
    <w:rsid w:val="00446F08"/>
    <w:rsid w:val="00447AB9"/>
    <w:rsid w:val="00447F7C"/>
    <w:rsid w:val="00450822"/>
    <w:rsid w:val="00450925"/>
    <w:rsid w:val="00451476"/>
    <w:rsid w:val="00453929"/>
    <w:rsid w:val="0045439F"/>
    <w:rsid w:val="00455921"/>
    <w:rsid w:val="00455A07"/>
    <w:rsid w:val="004564F3"/>
    <w:rsid w:val="00456F61"/>
    <w:rsid w:val="00457480"/>
    <w:rsid w:val="004574DB"/>
    <w:rsid w:val="00460715"/>
    <w:rsid w:val="0046071F"/>
    <w:rsid w:val="00461B85"/>
    <w:rsid w:val="004639B8"/>
    <w:rsid w:val="00463AE4"/>
    <w:rsid w:val="00464D0A"/>
    <w:rsid w:val="004654D5"/>
    <w:rsid w:val="004655C4"/>
    <w:rsid w:val="00467122"/>
    <w:rsid w:val="0046779E"/>
    <w:rsid w:val="00467A2F"/>
    <w:rsid w:val="00467B40"/>
    <w:rsid w:val="00470637"/>
    <w:rsid w:val="0047216C"/>
    <w:rsid w:val="004737BC"/>
    <w:rsid w:val="0047483C"/>
    <w:rsid w:val="00475923"/>
    <w:rsid w:val="00475B5C"/>
    <w:rsid w:val="004767CE"/>
    <w:rsid w:val="004815C6"/>
    <w:rsid w:val="00483309"/>
    <w:rsid w:val="004879BA"/>
    <w:rsid w:val="004913EB"/>
    <w:rsid w:val="00491D29"/>
    <w:rsid w:val="00491FC5"/>
    <w:rsid w:val="00492B2F"/>
    <w:rsid w:val="004938EF"/>
    <w:rsid w:val="00493DD8"/>
    <w:rsid w:val="00494A7B"/>
    <w:rsid w:val="00495331"/>
    <w:rsid w:val="004957F2"/>
    <w:rsid w:val="00496044"/>
    <w:rsid w:val="004A05F3"/>
    <w:rsid w:val="004A0B09"/>
    <w:rsid w:val="004A56BB"/>
    <w:rsid w:val="004A5FBE"/>
    <w:rsid w:val="004A672D"/>
    <w:rsid w:val="004B1EE3"/>
    <w:rsid w:val="004B224E"/>
    <w:rsid w:val="004B3A40"/>
    <w:rsid w:val="004B4661"/>
    <w:rsid w:val="004B75B7"/>
    <w:rsid w:val="004C1DA0"/>
    <w:rsid w:val="004C2706"/>
    <w:rsid w:val="004C3D65"/>
    <w:rsid w:val="004C3DE0"/>
    <w:rsid w:val="004C5440"/>
    <w:rsid w:val="004C7F9C"/>
    <w:rsid w:val="004D084B"/>
    <w:rsid w:val="004D0C46"/>
    <w:rsid w:val="004D13B2"/>
    <w:rsid w:val="004D2064"/>
    <w:rsid w:val="004D247F"/>
    <w:rsid w:val="004D2A31"/>
    <w:rsid w:val="004D43BC"/>
    <w:rsid w:val="004D57C1"/>
    <w:rsid w:val="004D73D4"/>
    <w:rsid w:val="004E0362"/>
    <w:rsid w:val="004E03A2"/>
    <w:rsid w:val="004E14FC"/>
    <w:rsid w:val="004E182A"/>
    <w:rsid w:val="004E3F8D"/>
    <w:rsid w:val="004E4621"/>
    <w:rsid w:val="004E4B11"/>
    <w:rsid w:val="004E4EE1"/>
    <w:rsid w:val="004E5738"/>
    <w:rsid w:val="004E5BC6"/>
    <w:rsid w:val="004E769A"/>
    <w:rsid w:val="004F0519"/>
    <w:rsid w:val="004F0629"/>
    <w:rsid w:val="004F15EE"/>
    <w:rsid w:val="004F17EF"/>
    <w:rsid w:val="004F1BFD"/>
    <w:rsid w:val="004F20CC"/>
    <w:rsid w:val="004F43DF"/>
    <w:rsid w:val="004F5605"/>
    <w:rsid w:val="004F5BF1"/>
    <w:rsid w:val="004F5F21"/>
    <w:rsid w:val="004F696C"/>
    <w:rsid w:val="004F770D"/>
    <w:rsid w:val="00500C2D"/>
    <w:rsid w:val="00501552"/>
    <w:rsid w:val="00503DF0"/>
    <w:rsid w:val="00505B80"/>
    <w:rsid w:val="0050731B"/>
    <w:rsid w:val="00507340"/>
    <w:rsid w:val="00510A22"/>
    <w:rsid w:val="00514AC1"/>
    <w:rsid w:val="0051574A"/>
    <w:rsid w:val="0051598E"/>
    <w:rsid w:val="00515F1D"/>
    <w:rsid w:val="00516147"/>
    <w:rsid w:val="00516C0C"/>
    <w:rsid w:val="00516CB7"/>
    <w:rsid w:val="0051797B"/>
    <w:rsid w:val="00517EE7"/>
    <w:rsid w:val="00521082"/>
    <w:rsid w:val="005228BA"/>
    <w:rsid w:val="005231D7"/>
    <w:rsid w:val="00524111"/>
    <w:rsid w:val="00524E75"/>
    <w:rsid w:val="005250AE"/>
    <w:rsid w:val="00526091"/>
    <w:rsid w:val="00526434"/>
    <w:rsid w:val="00527920"/>
    <w:rsid w:val="00527E44"/>
    <w:rsid w:val="005310D7"/>
    <w:rsid w:val="0053181D"/>
    <w:rsid w:val="00531E79"/>
    <w:rsid w:val="00532D80"/>
    <w:rsid w:val="00533018"/>
    <w:rsid w:val="005337FE"/>
    <w:rsid w:val="0053383B"/>
    <w:rsid w:val="00533B40"/>
    <w:rsid w:val="00534C5E"/>
    <w:rsid w:val="00534D17"/>
    <w:rsid w:val="00535475"/>
    <w:rsid w:val="00537108"/>
    <w:rsid w:val="00537629"/>
    <w:rsid w:val="0054250A"/>
    <w:rsid w:val="005430B2"/>
    <w:rsid w:val="005448A5"/>
    <w:rsid w:val="00545818"/>
    <w:rsid w:val="00545C20"/>
    <w:rsid w:val="00552FEE"/>
    <w:rsid w:val="0055415C"/>
    <w:rsid w:val="005548CE"/>
    <w:rsid w:val="00554F85"/>
    <w:rsid w:val="00560C14"/>
    <w:rsid w:val="00562A9F"/>
    <w:rsid w:val="00564BB1"/>
    <w:rsid w:val="005652CD"/>
    <w:rsid w:val="0056595B"/>
    <w:rsid w:val="00565AA3"/>
    <w:rsid w:val="00566148"/>
    <w:rsid w:val="00566251"/>
    <w:rsid w:val="00566B22"/>
    <w:rsid w:val="00566E1B"/>
    <w:rsid w:val="00567E0C"/>
    <w:rsid w:val="005707C3"/>
    <w:rsid w:val="005717CA"/>
    <w:rsid w:val="005748EB"/>
    <w:rsid w:val="00574AF6"/>
    <w:rsid w:val="00576FB0"/>
    <w:rsid w:val="0057709E"/>
    <w:rsid w:val="00577858"/>
    <w:rsid w:val="005801ED"/>
    <w:rsid w:val="00583363"/>
    <w:rsid w:val="005858E5"/>
    <w:rsid w:val="00586AB2"/>
    <w:rsid w:val="00586F16"/>
    <w:rsid w:val="00592C6D"/>
    <w:rsid w:val="00592D74"/>
    <w:rsid w:val="005940D2"/>
    <w:rsid w:val="005952AF"/>
    <w:rsid w:val="00595C17"/>
    <w:rsid w:val="005962B5"/>
    <w:rsid w:val="005974A1"/>
    <w:rsid w:val="00597B57"/>
    <w:rsid w:val="005A0892"/>
    <w:rsid w:val="005A254A"/>
    <w:rsid w:val="005A2A72"/>
    <w:rsid w:val="005A3143"/>
    <w:rsid w:val="005A5196"/>
    <w:rsid w:val="005A5B48"/>
    <w:rsid w:val="005A71AB"/>
    <w:rsid w:val="005A7F01"/>
    <w:rsid w:val="005B29BE"/>
    <w:rsid w:val="005B3EA0"/>
    <w:rsid w:val="005B42C2"/>
    <w:rsid w:val="005B4F0D"/>
    <w:rsid w:val="005B4FC4"/>
    <w:rsid w:val="005B78A4"/>
    <w:rsid w:val="005C0F5E"/>
    <w:rsid w:val="005C316C"/>
    <w:rsid w:val="005C32BD"/>
    <w:rsid w:val="005C4B87"/>
    <w:rsid w:val="005C4FA6"/>
    <w:rsid w:val="005D0A7C"/>
    <w:rsid w:val="005D1CDB"/>
    <w:rsid w:val="005D221B"/>
    <w:rsid w:val="005D2812"/>
    <w:rsid w:val="005D350D"/>
    <w:rsid w:val="005D4115"/>
    <w:rsid w:val="005D648A"/>
    <w:rsid w:val="005D6A9C"/>
    <w:rsid w:val="005E1637"/>
    <w:rsid w:val="005E2C44"/>
    <w:rsid w:val="005E2CF3"/>
    <w:rsid w:val="005E446E"/>
    <w:rsid w:val="005E5584"/>
    <w:rsid w:val="005E5646"/>
    <w:rsid w:val="005E6711"/>
    <w:rsid w:val="005E6AE3"/>
    <w:rsid w:val="005E6D67"/>
    <w:rsid w:val="005E7AB9"/>
    <w:rsid w:val="005F0C21"/>
    <w:rsid w:val="005F1FEB"/>
    <w:rsid w:val="005F254A"/>
    <w:rsid w:val="005F2CFB"/>
    <w:rsid w:val="005F4DC5"/>
    <w:rsid w:val="005F5472"/>
    <w:rsid w:val="005F54DC"/>
    <w:rsid w:val="005F5662"/>
    <w:rsid w:val="005F65EE"/>
    <w:rsid w:val="005F6E51"/>
    <w:rsid w:val="005F76AB"/>
    <w:rsid w:val="00600A06"/>
    <w:rsid w:val="00600ED8"/>
    <w:rsid w:val="006017CD"/>
    <w:rsid w:val="006020C0"/>
    <w:rsid w:val="00602472"/>
    <w:rsid w:val="00602DEA"/>
    <w:rsid w:val="006031AB"/>
    <w:rsid w:val="00603E47"/>
    <w:rsid w:val="0060414A"/>
    <w:rsid w:val="0060526D"/>
    <w:rsid w:val="00605D09"/>
    <w:rsid w:val="00605E9F"/>
    <w:rsid w:val="00606EE0"/>
    <w:rsid w:val="006073E6"/>
    <w:rsid w:val="0060786F"/>
    <w:rsid w:val="0061173B"/>
    <w:rsid w:val="006156A2"/>
    <w:rsid w:val="006159E7"/>
    <w:rsid w:val="00617769"/>
    <w:rsid w:val="006206B0"/>
    <w:rsid w:val="006210DD"/>
    <w:rsid w:val="00621575"/>
    <w:rsid w:val="00621643"/>
    <w:rsid w:val="00623CEB"/>
    <w:rsid w:val="006258A2"/>
    <w:rsid w:val="00630C2C"/>
    <w:rsid w:val="0063126D"/>
    <w:rsid w:val="006315DB"/>
    <w:rsid w:val="00632529"/>
    <w:rsid w:val="00632A0F"/>
    <w:rsid w:val="006350FF"/>
    <w:rsid w:val="006353B1"/>
    <w:rsid w:val="00635440"/>
    <w:rsid w:val="006360AE"/>
    <w:rsid w:val="006408EA"/>
    <w:rsid w:val="006413ED"/>
    <w:rsid w:val="006425A7"/>
    <w:rsid w:val="00642665"/>
    <w:rsid w:val="00644559"/>
    <w:rsid w:val="006449DF"/>
    <w:rsid w:val="00645B63"/>
    <w:rsid w:val="00646941"/>
    <w:rsid w:val="00647076"/>
    <w:rsid w:val="00650C2C"/>
    <w:rsid w:val="00651A8D"/>
    <w:rsid w:val="006543AB"/>
    <w:rsid w:val="00654AC5"/>
    <w:rsid w:val="00655D38"/>
    <w:rsid w:val="0065638D"/>
    <w:rsid w:val="006577B8"/>
    <w:rsid w:val="00662111"/>
    <w:rsid w:val="006621B4"/>
    <w:rsid w:val="00662387"/>
    <w:rsid w:val="0066267E"/>
    <w:rsid w:val="00662CEB"/>
    <w:rsid w:val="00664ADE"/>
    <w:rsid w:val="006658A2"/>
    <w:rsid w:val="00672170"/>
    <w:rsid w:val="006734A9"/>
    <w:rsid w:val="0067426D"/>
    <w:rsid w:val="0067776A"/>
    <w:rsid w:val="00677782"/>
    <w:rsid w:val="006800BE"/>
    <w:rsid w:val="006807F7"/>
    <w:rsid w:val="00681792"/>
    <w:rsid w:val="0068202B"/>
    <w:rsid w:val="00683CEC"/>
    <w:rsid w:val="00686918"/>
    <w:rsid w:val="006870BD"/>
    <w:rsid w:val="00687F6E"/>
    <w:rsid w:val="00690998"/>
    <w:rsid w:val="00691B43"/>
    <w:rsid w:val="00692BC3"/>
    <w:rsid w:val="00692DB7"/>
    <w:rsid w:val="00693817"/>
    <w:rsid w:val="00694EAF"/>
    <w:rsid w:val="00695480"/>
    <w:rsid w:val="006955D9"/>
    <w:rsid w:val="0069676F"/>
    <w:rsid w:val="00696D99"/>
    <w:rsid w:val="006A2DBC"/>
    <w:rsid w:val="006A30F1"/>
    <w:rsid w:val="006A31DA"/>
    <w:rsid w:val="006A3629"/>
    <w:rsid w:val="006A51C2"/>
    <w:rsid w:val="006A562D"/>
    <w:rsid w:val="006A5F3D"/>
    <w:rsid w:val="006A6B3F"/>
    <w:rsid w:val="006A6C30"/>
    <w:rsid w:val="006A7274"/>
    <w:rsid w:val="006A76F3"/>
    <w:rsid w:val="006B0C10"/>
    <w:rsid w:val="006B2CBE"/>
    <w:rsid w:val="006B3214"/>
    <w:rsid w:val="006B3431"/>
    <w:rsid w:val="006B4017"/>
    <w:rsid w:val="006B53A5"/>
    <w:rsid w:val="006B6C89"/>
    <w:rsid w:val="006B7436"/>
    <w:rsid w:val="006B7F64"/>
    <w:rsid w:val="006C0D29"/>
    <w:rsid w:val="006C10C9"/>
    <w:rsid w:val="006C1912"/>
    <w:rsid w:val="006C5B70"/>
    <w:rsid w:val="006D3B20"/>
    <w:rsid w:val="006D5F8C"/>
    <w:rsid w:val="006D60B9"/>
    <w:rsid w:val="006D68B9"/>
    <w:rsid w:val="006D6CD1"/>
    <w:rsid w:val="006D7188"/>
    <w:rsid w:val="006E131B"/>
    <w:rsid w:val="006E1CA5"/>
    <w:rsid w:val="006E21FB"/>
    <w:rsid w:val="006E3C5D"/>
    <w:rsid w:val="006E51F0"/>
    <w:rsid w:val="006E6187"/>
    <w:rsid w:val="006E7B1B"/>
    <w:rsid w:val="00700862"/>
    <w:rsid w:val="00702D43"/>
    <w:rsid w:val="00702D80"/>
    <w:rsid w:val="00703985"/>
    <w:rsid w:val="00705341"/>
    <w:rsid w:val="0070550E"/>
    <w:rsid w:val="0070617A"/>
    <w:rsid w:val="00706CD2"/>
    <w:rsid w:val="0070784C"/>
    <w:rsid w:val="00710974"/>
    <w:rsid w:val="007117E0"/>
    <w:rsid w:val="00712A08"/>
    <w:rsid w:val="00712CA7"/>
    <w:rsid w:val="00713C34"/>
    <w:rsid w:val="00715EA1"/>
    <w:rsid w:val="00716127"/>
    <w:rsid w:val="00717536"/>
    <w:rsid w:val="00722E2B"/>
    <w:rsid w:val="0072305E"/>
    <w:rsid w:val="0072354E"/>
    <w:rsid w:val="00723BFC"/>
    <w:rsid w:val="0072499F"/>
    <w:rsid w:val="0072518A"/>
    <w:rsid w:val="00726989"/>
    <w:rsid w:val="007271D1"/>
    <w:rsid w:val="00727D4A"/>
    <w:rsid w:val="007302B7"/>
    <w:rsid w:val="00731E39"/>
    <w:rsid w:val="00733F55"/>
    <w:rsid w:val="0073413B"/>
    <w:rsid w:val="007346AC"/>
    <w:rsid w:val="0073512B"/>
    <w:rsid w:val="00735AC4"/>
    <w:rsid w:val="00737FA4"/>
    <w:rsid w:val="0074443F"/>
    <w:rsid w:val="007444D5"/>
    <w:rsid w:val="00747229"/>
    <w:rsid w:val="00747B9C"/>
    <w:rsid w:val="0075083A"/>
    <w:rsid w:val="007516FD"/>
    <w:rsid w:val="0075171E"/>
    <w:rsid w:val="00752753"/>
    <w:rsid w:val="007527DD"/>
    <w:rsid w:val="007529DB"/>
    <w:rsid w:val="00753A69"/>
    <w:rsid w:val="00753D3D"/>
    <w:rsid w:val="00754306"/>
    <w:rsid w:val="007554BE"/>
    <w:rsid w:val="0075596C"/>
    <w:rsid w:val="00755FFE"/>
    <w:rsid w:val="00757169"/>
    <w:rsid w:val="00760435"/>
    <w:rsid w:val="007609EF"/>
    <w:rsid w:val="00760F48"/>
    <w:rsid w:val="00761AF5"/>
    <w:rsid w:val="0076263F"/>
    <w:rsid w:val="007631A9"/>
    <w:rsid w:val="00763215"/>
    <w:rsid w:val="007639C5"/>
    <w:rsid w:val="0076436D"/>
    <w:rsid w:val="00764E84"/>
    <w:rsid w:val="00765AAC"/>
    <w:rsid w:val="00766BD2"/>
    <w:rsid w:val="00767C33"/>
    <w:rsid w:val="0077069B"/>
    <w:rsid w:val="0077111D"/>
    <w:rsid w:val="007714D4"/>
    <w:rsid w:val="00772E11"/>
    <w:rsid w:val="00773209"/>
    <w:rsid w:val="00774BBC"/>
    <w:rsid w:val="00775962"/>
    <w:rsid w:val="0077698A"/>
    <w:rsid w:val="00780ED2"/>
    <w:rsid w:val="007835AC"/>
    <w:rsid w:val="00784791"/>
    <w:rsid w:val="00784F9E"/>
    <w:rsid w:val="007853D9"/>
    <w:rsid w:val="00785BEF"/>
    <w:rsid w:val="00786100"/>
    <w:rsid w:val="00786FD4"/>
    <w:rsid w:val="00787F34"/>
    <w:rsid w:val="007906E1"/>
    <w:rsid w:val="0079120A"/>
    <w:rsid w:val="007917D0"/>
    <w:rsid w:val="00792342"/>
    <w:rsid w:val="00793C7E"/>
    <w:rsid w:val="00796554"/>
    <w:rsid w:val="00796D7B"/>
    <w:rsid w:val="007975AB"/>
    <w:rsid w:val="007A08AE"/>
    <w:rsid w:val="007A2CB3"/>
    <w:rsid w:val="007A6E3B"/>
    <w:rsid w:val="007A6E6A"/>
    <w:rsid w:val="007A77AE"/>
    <w:rsid w:val="007A7EF8"/>
    <w:rsid w:val="007B1016"/>
    <w:rsid w:val="007B15D8"/>
    <w:rsid w:val="007B17BE"/>
    <w:rsid w:val="007B2D31"/>
    <w:rsid w:val="007B3128"/>
    <w:rsid w:val="007B3A8F"/>
    <w:rsid w:val="007B4A3B"/>
    <w:rsid w:val="007B512A"/>
    <w:rsid w:val="007B57DA"/>
    <w:rsid w:val="007B5E5B"/>
    <w:rsid w:val="007B6E3C"/>
    <w:rsid w:val="007C04BD"/>
    <w:rsid w:val="007C0581"/>
    <w:rsid w:val="007C2097"/>
    <w:rsid w:val="007C39C2"/>
    <w:rsid w:val="007C430F"/>
    <w:rsid w:val="007C5812"/>
    <w:rsid w:val="007C63AB"/>
    <w:rsid w:val="007C7999"/>
    <w:rsid w:val="007D2E7E"/>
    <w:rsid w:val="007D3342"/>
    <w:rsid w:val="007D459B"/>
    <w:rsid w:val="007D4EE2"/>
    <w:rsid w:val="007D68DD"/>
    <w:rsid w:val="007D6A07"/>
    <w:rsid w:val="007D7972"/>
    <w:rsid w:val="007D7C46"/>
    <w:rsid w:val="007E00B3"/>
    <w:rsid w:val="007E0E5B"/>
    <w:rsid w:val="007E10FB"/>
    <w:rsid w:val="007E1583"/>
    <w:rsid w:val="007E2616"/>
    <w:rsid w:val="007E32CB"/>
    <w:rsid w:val="007E4918"/>
    <w:rsid w:val="007E4E65"/>
    <w:rsid w:val="007E5603"/>
    <w:rsid w:val="007E57F9"/>
    <w:rsid w:val="007E6473"/>
    <w:rsid w:val="007F0088"/>
    <w:rsid w:val="007F00FD"/>
    <w:rsid w:val="007F1264"/>
    <w:rsid w:val="007F18CA"/>
    <w:rsid w:val="007F2585"/>
    <w:rsid w:val="007F2914"/>
    <w:rsid w:val="007F454D"/>
    <w:rsid w:val="007F49AF"/>
    <w:rsid w:val="007F4B45"/>
    <w:rsid w:val="007F61D1"/>
    <w:rsid w:val="0080076F"/>
    <w:rsid w:val="00801BCB"/>
    <w:rsid w:val="00803636"/>
    <w:rsid w:val="00803BCB"/>
    <w:rsid w:val="00803E10"/>
    <w:rsid w:val="00805334"/>
    <w:rsid w:val="008057A6"/>
    <w:rsid w:val="008060C7"/>
    <w:rsid w:val="00806855"/>
    <w:rsid w:val="00810833"/>
    <w:rsid w:val="00811F4A"/>
    <w:rsid w:val="00815B6B"/>
    <w:rsid w:val="008173ED"/>
    <w:rsid w:val="00820855"/>
    <w:rsid w:val="00821365"/>
    <w:rsid w:val="008215EA"/>
    <w:rsid w:val="00822351"/>
    <w:rsid w:val="00822401"/>
    <w:rsid w:val="00822ECA"/>
    <w:rsid w:val="0082413A"/>
    <w:rsid w:val="0082476A"/>
    <w:rsid w:val="00824879"/>
    <w:rsid w:val="00825902"/>
    <w:rsid w:val="008268AD"/>
    <w:rsid w:val="008275FF"/>
    <w:rsid w:val="0083131E"/>
    <w:rsid w:val="00831C72"/>
    <w:rsid w:val="00831DB8"/>
    <w:rsid w:val="00834600"/>
    <w:rsid w:val="00834A81"/>
    <w:rsid w:val="0083525B"/>
    <w:rsid w:val="00835910"/>
    <w:rsid w:val="00835D84"/>
    <w:rsid w:val="00837597"/>
    <w:rsid w:val="008400F9"/>
    <w:rsid w:val="0084091C"/>
    <w:rsid w:val="008412D1"/>
    <w:rsid w:val="0084155A"/>
    <w:rsid w:val="00841BEF"/>
    <w:rsid w:val="00841E3B"/>
    <w:rsid w:val="00843062"/>
    <w:rsid w:val="00843A1D"/>
    <w:rsid w:val="008457B6"/>
    <w:rsid w:val="00847F69"/>
    <w:rsid w:val="00850228"/>
    <w:rsid w:val="008508D4"/>
    <w:rsid w:val="00850AFB"/>
    <w:rsid w:val="0085146A"/>
    <w:rsid w:val="00851DF7"/>
    <w:rsid w:val="0085346C"/>
    <w:rsid w:val="008541E5"/>
    <w:rsid w:val="008626E7"/>
    <w:rsid w:val="00862D89"/>
    <w:rsid w:val="00864156"/>
    <w:rsid w:val="008648B8"/>
    <w:rsid w:val="00865027"/>
    <w:rsid w:val="00866728"/>
    <w:rsid w:val="008708A0"/>
    <w:rsid w:val="00870EE7"/>
    <w:rsid w:val="0087156B"/>
    <w:rsid w:val="00871941"/>
    <w:rsid w:val="00871C04"/>
    <w:rsid w:val="008723E0"/>
    <w:rsid w:val="0087273F"/>
    <w:rsid w:val="008730E4"/>
    <w:rsid w:val="0087325F"/>
    <w:rsid w:val="00874221"/>
    <w:rsid w:val="008760F6"/>
    <w:rsid w:val="008775D8"/>
    <w:rsid w:val="008802F8"/>
    <w:rsid w:val="0088156E"/>
    <w:rsid w:val="00882938"/>
    <w:rsid w:val="008842B6"/>
    <w:rsid w:val="00884334"/>
    <w:rsid w:val="0088448A"/>
    <w:rsid w:val="00886A20"/>
    <w:rsid w:val="008870C0"/>
    <w:rsid w:val="00887FC0"/>
    <w:rsid w:val="00891513"/>
    <w:rsid w:val="008929E5"/>
    <w:rsid w:val="00892AC6"/>
    <w:rsid w:val="00895690"/>
    <w:rsid w:val="00895D6F"/>
    <w:rsid w:val="00896C69"/>
    <w:rsid w:val="00897527"/>
    <w:rsid w:val="00897A8F"/>
    <w:rsid w:val="008A0A00"/>
    <w:rsid w:val="008A2B90"/>
    <w:rsid w:val="008A4790"/>
    <w:rsid w:val="008A5451"/>
    <w:rsid w:val="008A6010"/>
    <w:rsid w:val="008A73C2"/>
    <w:rsid w:val="008A77B3"/>
    <w:rsid w:val="008B1514"/>
    <w:rsid w:val="008B1B17"/>
    <w:rsid w:val="008B1B9D"/>
    <w:rsid w:val="008B2B35"/>
    <w:rsid w:val="008B3317"/>
    <w:rsid w:val="008B3840"/>
    <w:rsid w:val="008B7E9E"/>
    <w:rsid w:val="008C3919"/>
    <w:rsid w:val="008C46A1"/>
    <w:rsid w:val="008C51FA"/>
    <w:rsid w:val="008C60EC"/>
    <w:rsid w:val="008C633E"/>
    <w:rsid w:val="008C636A"/>
    <w:rsid w:val="008C6B2C"/>
    <w:rsid w:val="008C78FB"/>
    <w:rsid w:val="008D02A7"/>
    <w:rsid w:val="008D1241"/>
    <w:rsid w:val="008D1516"/>
    <w:rsid w:val="008D2100"/>
    <w:rsid w:val="008D3376"/>
    <w:rsid w:val="008D46D3"/>
    <w:rsid w:val="008D5AFF"/>
    <w:rsid w:val="008D77A9"/>
    <w:rsid w:val="008D7893"/>
    <w:rsid w:val="008D7A43"/>
    <w:rsid w:val="008E0400"/>
    <w:rsid w:val="008E2850"/>
    <w:rsid w:val="008E3AE3"/>
    <w:rsid w:val="008E3FDC"/>
    <w:rsid w:val="008E4585"/>
    <w:rsid w:val="008E5762"/>
    <w:rsid w:val="008E5D77"/>
    <w:rsid w:val="008E63CA"/>
    <w:rsid w:val="008E6EE5"/>
    <w:rsid w:val="008F0274"/>
    <w:rsid w:val="008F0531"/>
    <w:rsid w:val="008F1FA5"/>
    <w:rsid w:val="008F4170"/>
    <w:rsid w:val="008F48D0"/>
    <w:rsid w:val="008F593D"/>
    <w:rsid w:val="008F6035"/>
    <w:rsid w:val="008F686C"/>
    <w:rsid w:val="0090003D"/>
    <w:rsid w:val="009002BC"/>
    <w:rsid w:val="009006CA"/>
    <w:rsid w:val="0090305D"/>
    <w:rsid w:val="00903547"/>
    <w:rsid w:val="00903A9D"/>
    <w:rsid w:val="00903D1D"/>
    <w:rsid w:val="009066A9"/>
    <w:rsid w:val="00906937"/>
    <w:rsid w:val="00910027"/>
    <w:rsid w:val="00910C82"/>
    <w:rsid w:val="00911C4A"/>
    <w:rsid w:val="00912D27"/>
    <w:rsid w:val="00913E21"/>
    <w:rsid w:val="009156C2"/>
    <w:rsid w:val="009167EF"/>
    <w:rsid w:val="00917926"/>
    <w:rsid w:val="00920175"/>
    <w:rsid w:val="0092044F"/>
    <w:rsid w:val="0092230F"/>
    <w:rsid w:val="0092410C"/>
    <w:rsid w:val="009248E2"/>
    <w:rsid w:val="00925524"/>
    <w:rsid w:val="0093274E"/>
    <w:rsid w:val="00933601"/>
    <w:rsid w:val="00935162"/>
    <w:rsid w:val="00935639"/>
    <w:rsid w:val="00935C2E"/>
    <w:rsid w:val="0093621E"/>
    <w:rsid w:val="00936EE0"/>
    <w:rsid w:val="00944A10"/>
    <w:rsid w:val="00944F0D"/>
    <w:rsid w:val="009453CD"/>
    <w:rsid w:val="009462A3"/>
    <w:rsid w:val="00946DCF"/>
    <w:rsid w:val="00947B7C"/>
    <w:rsid w:val="00950414"/>
    <w:rsid w:val="0095088C"/>
    <w:rsid w:val="009512EB"/>
    <w:rsid w:val="00951384"/>
    <w:rsid w:val="00951E18"/>
    <w:rsid w:val="00952B12"/>
    <w:rsid w:val="00953C59"/>
    <w:rsid w:val="009600BA"/>
    <w:rsid w:val="00960831"/>
    <w:rsid w:val="009615AB"/>
    <w:rsid w:val="009615D7"/>
    <w:rsid w:val="00964706"/>
    <w:rsid w:val="00965379"/>
    <w:rsid w:val="0096589A"/>
    <w:rsid w:val="009676D1"/>
    <w:rsid w:val="009703EC"/>
    <w:rsid w:val="00971EE4"/>
    <w:rsid w:val="0097289C"/>
    <w:rsid w:val="0097420A"/>
    <w:rsid w:val="00974DE3"/>
    <w:rsid w:val="00976457"/>
    <w:rsid w:val="009777D9"/>
    <w:rsid w:val="00980830"/>
    <w:rsid w:val="00980C2C"/>
    <w:rsid w:val="00982142"/>
    <w:rsid w:val="00982506"/>
    <w:rsid w:val="00982C1C"/>
    <w:rsid w:val="00982DA4"/>
    <w:rsid w:val="009860E9"/>
    <w:rsid w:val="00986129"/>
    <w:rsid w:val="0098628F"/>
    <w:rsid w:val="00986C26"/>
    <w:rsid w:val="009879A3"/>
    <w:rsid w:val="00991B88"/>
    <w:rsid w:val="009937EF"/>
    <w:rsid w:val="0099391B"/>
    <w:rsid w:val="009940ED"/>
    <w:rsid w:val="009963DC"/>
    <w:rsid w:val="00997B4F"/>
    <w:rsid w:val="009A0F3F"/>
    <w:rsid w:val="009A58F2"/>
    <w:rsid w:val="009A729C"/>
    <w:rsid w:val="009B0A6D"/>
    <w:rsid w:val="009B1920"/>
    <w:rsid w:val="009B1D67"/>
    <w:rsid w:val="009B22AE"/>
    <w:rsid w:val="009B3C0E"/>
    <w:rsid w:val="009B4435"/>
    <w:rsid w:val="009B6827"/>
    <w:rsid w:val="009B6C6E"/>
    <w:rsid w:val="009B7B69"/>
    <w:rsid w:val="009C06CE"/>
    <w:rsid w:val="009C07C4"/>
    <w:rsid w:val="009C2B05"/>
    <w:rsid w:val="009C44E9"/>
    <w:rsid w:val="009C477A"/>
    <w:rsid w:val="009C4F71"/>
    <w:rsid w:val="009C5DBF"/>
    <w:rsid w:val="009C6332"/>
    <w:rsid w:val="009D1267"/>
    <w:rsid w:val="009D1C79"/>
    <w:rsid w:val="009D2089"/>
    <w:rsid w:val="009D286A"/>
    <w:rsid w:val="009D4CEA"/>
    <w:rsid w:val="009D4F5B"/>
    <w:rsid w:val="009D55F3"/>
    <w:rsid w:val="009D5642"/>
    <w:rsid w:val="009D60A4"/>
    <w:rsid w:val="009D610A"/>
    <w:rsid w:val="009D6990"/>
    <w:rsid w:val="009E0C18"/>
    <w:rsid w:val="009E0D81"/>
    <w:rsid w:val="009E0E15"/>
    <w:rsid w:val="009E0E4D"/>
    <w:rsid w:val="009E249D"/>
    <w:rsid w:val="009E29F0"/>
    <w:rsid w:val="009E3297"/>
    <w:rsid w:val="009E4FEE"/>
    <w:rsid w:val="009E555E"/>
    <w:rsid w:val="009E5572"/>
    <w:rsid w:val="009E6E70"/>
    <w:rsid w:val="009F21C0"/>
    <w:rsid w:val="009F2389"/>
    <w:rsid w:val="009F437F"/>
    <w:rsid w:val="009F57BC"/>
    <w:rsid w:val="009F5FF2"/>
    <w:rsid w:val="009F7612"/>
    <w:rsid w:val="00A020EB"/>
    <w:rsid w:val="00A02244"/>
    <w:rsid w:val="00A027F9"/>
    <w:rsid w:val="00A0290C"/>
    <w:rsid w:val="00A02FF3"/>
    <w:rsid w:val="00A03A3F"/>
    <w:rsid w:val="00A040A6"/>
    <w:rsid w:val="00A07C0B"/>
    <w:rsid w:val="00A112FD"/>
    <w:rsid w:val="00A1181E"/>
    <w:rsid w:val="00A11B2D"/>
    <w:rsid w:val="00A11D06"/>
    <w:rsid w:val="00A11E54"/>
    <w:rsid w:val="00A16CB3"/>
    <w:rsid w:val="00A16CE3"/>
    <w:rsid w:val="00A17D54"/>
    <w:rsid w:val="00A21B3B"/>
    <w:rsid w:val="00A240AF"/>
    <w:rsid w:val="00A26237"/>
    <w:rsid w:val="00A266B0"/>
    <w:rsid w:val="00A26E9C"/>
    <w:rsid w:val="00A30039"/>
    <w:rsid w:val="00A30283"/>
    <w:rsid w:val="00A31E77"/>
    <w:rsid w:val="00A32644"/>
    <w:rsid w:val="00A32D12"/>
    <w:rsid w:val="00A34410"/>
    <w:rsid w:val="00A35B75"/>
    <w:rsid w:val="00A35D1E"/>
    <w:rsid w:val="00A36495"/>
    <w:rsid w:val="00A400E6"/>
    <w:rsid w:val="00A4039B"/>
    <w:rsid w:val="00A42683"/>
    <w:rsid w:val="00A42684"/>
    <w:rsid w:val="00A4364D"/>
    <w:rsid w:val="00A436A6"/>
    <w:rsid w:val="00A44884"/>
    <w:rsid w:val="00A45BBC"/>
    <w:rsid w:val="00A4629D"/>
    <w:rsid w:val="00A47E70"/>
    <w:rsid w:val="00A522EE"/>
    <w:rsid w:val="00A536E0"/>
    <w:rsid w:val="00A56596"/>
    <w:rsid w:val="00A57933"/>
    <w:rsid w:val="00A57F83"/>
    <w:rsid w:val="00A57FDE"/>
    <w:rsid w:val="00A60044"/>
    <w:rsid w:val="00A61005"/>
    <w:rsid w:val="00A61E2A"/>
    <w:rsid w:val="00A62049"/>
    <w:rsid w:val="00A62139"/>
    <w:rsid w:val="00A6282B"/>
    <w:rsid w:val="00A64196"/>
    <w:rsid w:val="00A641A5"/>
    <w:rsid w:val="00A641D8"/>
    <w:rsid w:val="00A67514"/>
    <w:rsid w:val="00A7042D"/>
    <w:rsid w:val="00A704E3"/>
    <w:rsid w:val="00A71259"/>
    <w:rsid w:val="00A72FA9"/>
    <w:rsid w:val="00A73C25"/>
    <w:rsid w:val="00A758E5"/>
    <w:rsid w:val="00A762EC"/>
    <w:rsid w:val="00A76C2A"/>
    <w:rsid w:val="00A82E0F"/>
    <w:rsid w:val="00A8364A"/>
    <w:rsid w:val="00A8365B"/>
    <w:rsid w:val="00A8418C"/>
    <w:rsid w:val="00A85BC9"/>
    <w:rsid w:val="00A869F4"/>
    <w:rsid w:val="00A871DC"/>
    <w:rsid w:val="00A910C0"/>
    <w:rsid w:val="00A91DC6"/>
    <w:rsid w:val="00A92C44"/>
    <w:rsid w:val="00A93675"/>
    <w:rsid w:val="00A954EF"/>
    <w:rsid w:val="00A9640E"/>
    <w:rsid w:val="00AA1412"/>
    <w:rsid w:val="00AA2339"/>
    <w:rsid w:val="00AA3716"/>
    <w:rsid w:val="00AA5482"/>
    <w:rsid w:val="00AA71D9"/>
    <w:rsid w:val="00AB0D21"/>
    <w:rsid w:val="00AB1C4C"/>
    <w:rsid w:val="00AB2F34"/>
    <w:rsid w:val="00AB41EA"/>
    <w:rsid w:val="00AB4510"/>
    <w:rsid w:val="00AB6368"/>
    <w:rsid w:val="00AB768F"/>
    <w:rsid w:val="00AB76A4"/>
    <w:rsid w:val="00AB7B23"/>
    <w:rsid w:val="00AC06E2"/>
    <w:rsid w:val="00AC1903"/>
    <w:rsid w:val="00AC41CC"/>
    <w:rsid w:val="00AC4FDC"/>
    <w:rsid w:val="00AC562D"/>
    <w:rsid w:val="00AC5694"/>
    <w:rsid w:val="00AC6580"/>
    <w:rsid w:val="00AC6D43"/>
    <w:rsid w:val="00AC73D4"/>
    <w:rsid w:val="00AD0B39"/>
    <w:rsid w:val="00AD284B"/>
    <w:rsid w:val="00AD2B2F"/>
    <w:rsid w:val="00AD3CAC"/>
    <w:rsid w:val="00AD5774"/>
    <w:rsid w:val="00AD7EBB"/>
    <w:rsid w:val="00AE0572"/>
    <w:rsid w:val="00AE2477"/>
    <w:rsid w:val="00AE314C"/>
    <w:rsid w:val="00AE33A4"/>
    <w:rsid w:val="00AE422E"/>
    <w:rsid w:val="00AE74C6"/>
    <w:rsid w:val="00AF133F"/>
    <w:rsid w:val="00AF15C4"/>
    <w:rsid w:val="00AF2368"/>
    <w:rsid w:val="00AF3875"/>
    <w:rsid w:val="00AF4168"/>
    <w:rsid w:val="00AF4E33"/>
    <w:rsid w:val="00AF689D"/>
    <w:rsid w:val="00B05A21"/>
    <w:rsid w:val="00B11678"/>
    <w:rsid w:val="00B12E4B"/>
    <w:rsid w:val="00B139B7"/>
    <w:rsid w:val="00B16C2B"/>
    <w:rsid w:val="00B205E3"/>
    <w:rsid w:val="00B209F6"/>
    <w:rsid w:val="00B22A72"/>
    <w:rsid w:val="00B22FA0"/>
    <w:rsid w:val="00B22FC2"/>
    <w:rsid w:val="00B23E78"/>
    <w:rsid w:val="00B258BB"/>
    <w:rsid w:val="00B25BB1"/>
    <w:rsid w:val="00B2714A"/>
    <w:rsid w:val="00B30A1F"/>
    <w:rsid w:val="00B32097"/>
    <w:rsid w:val="00B32CE0"/>
    <w:rsid w:val="00B33200"/>
    <w:rsid w:val="00B363C4"/>
    <w:rsid w:val="00B3681D"/>
    <w:rsid w:val="00B37565"/>
    <w:rsid w:val="00B378E2"/>
    <w:rsid w:val="00B41CAE"/>
    <w:rsid w:val="00B421D4"/>
    <w:rsid w:val="00B42334"/>
    <w:rsid w:val="00B4407D"/>
    <w:rsid w:val="00B46FC9"/>
    <w:rsid w:val="00B51559"/>
    <w:rsid w:val="00B5204F"/>
    <w:rsid w:val="00B5277F"/>
    <w:rsid w:val="00B52B08"/>
    <w:rsid w:val="00B530CD"/>
    <w:rsid w:val="00B53972"/>
    <w:rsid w:val="00B53E59"/>
    <w:rsid w:val="00B546CB"/>
    <w:rsid w:val="00B55564"/>
    <w:rsid w:val="00B567FA"/>
    <w:rsid w:val="00B56972"/>
    <w:rsid w:val="00B57E71"/>
    <w:rsid w:val="00B6012B"/>
    <w:rsid w:val="00B614C0"/>
    <w:rsid w:val="00B6218F"/>
    <w:rsid w:val="00B63637"/>
    <w:rsid w:val="00B63AC3"/>
    <w:rsid w:val="00B64B08"/>
    <w:rsid w:val="00B65982"/>
    <w:rsid w:val="00B664CC"/>
    <w:rsid w:val="00B670B1"/>
    <w:rsid w:val="00B67606"/>
    <w:rsid w:val="00B70566"/>
    <w:rsid w:val="00B707C4"/>
    <w:rsid w:val="00B71FFF"/>
    <w:rsid w:val="00B72AFD"/>
    <w:rsid w:val="00B72E7F"/>
    <w:rsid w:val="00B75315"/>
    <w:rsid w:val="00B759E5"/>
    <w:rsid w:val="00B767A3"/>
    <w:rsid w:val="00B81C43"/>
    <w:rsid w:val="00B81EAB"/>
    <w:rsid w:val="00B84228"/>
    <w:rsid w:val="00B842D0"/>
    <w:rsid w:val="00B85271"/>
    <w:rsid w:val="00B86276"/>
    <w:rsid w:val="00B906F7"/>
    <w:rsid w:val="00B90E93"/>
    <w:rsid w:val="00B9339F"/>
    <w:rsid w:val="00B94271"/>
    <w:rsid w:val="00B94539"/>
    <w:rsid w:val="00B94CC8"/>
    <w:rsid w:val="00B94DE6"/>
    <w:rsid w:val="00B96018"/>
    <w:rsid w:val="00B96841"/>
    <w:rsid w:val="00B968C8"/>
    <w:rsid w:val="00B97D22"/>
    <w:rsid w:val="00BA11D4"/>
    <w:rsid w:val="00BA1624"/>
    <w:rsid w:val="00BA28B0"/>
    <w:rsid w:val="00BA3DDF"/>
    <w:rsid w:val="00BA41BE"/>
    <w:rsid w:val="00BA4304"/>
    <w:rsid w:val="00BA5BAC"/>
    <w:rsid w:val="00BA6154"/>
    <w:rsid w:val="00BA7C36"/>
    <w:rsid w:val="00BB0914"/>
    <w:rsid w:val="00BB44A9"/>
    <w:rsid w:val="00BB5DFC"/>
    <w:rsid w:val="00BB66C5"/>
    <w:rsid w:val="00BB6FA1"/>
    <w:rsid w:val="00BB77B5"/>
    <w:rsid w:val="00BB7DB2"/>
    <w:rsid w:val="00BC027B"/>
    <w:rsid w:val="00BC0A28"/>
    <w:rsid w:val="00BC2EEC"/>
    <w:rsid w:val="00BC615A"/>
    <w:rsid w:val="00BC6221"/>
    <w:rsid w:val="00BD1000"/>
    <w:rsid w:val="00BD1077"/>
    <w:rsid w:val="00BD10D3"/>
    <w:rsid w:val="00BD112C"/>
    <w:rsid w:val="00BD20EB"/>
    <w:rsid w:val="00BD2258"/>
    <w:rsid w:val="00BD279D"/>
    <w:rsid w:val="00BD372D"/>
    <w:rsid w:val="00BD3F8D"/>
    <w:rsid w:val="00BD52EE"/>
    <w:rsid w:val="00BD7A7D"/>
    <w:rsid w:val="00BE19CF"/>
    <w:rsid w:val="00BE1FC0"/>
    <w:rsid w:val="00BE2040"/>
    <w:rsid w:val="00BE4442"/>
    <w:rsid w:val="00BE6971"/>
    <w:rsid w:val="00BE6B7A"/>
    <w:rsid w:val="00BE7DF3"/>
    <w:rsid w:val="00BF05F0"/>
    <w:rsid w:val="00BF0C8B"/>
    <w:rsid w:val="00BF19F5"/>
    <w:rsid w:val="00BF30F4"/>
    <w:rsid w:val="00BF37E3"/>
    <w:rsid w:val="00BF4565"/>
    <w:rsid w:val="00BF5AC3"/>
    <w:rsid w:val="00BF77BC"/>
    <w:rsid w:val="00BF7F86"/>
    <w:rsid w:val="00C06222"/>
    <w:rsid w:val="00C066DC"/>
    <w:rsid w:val="00C07433"/>
    <w:rsid w:val="00C07E40"/>
    <w:rsid w:val="00C10D01"/>
    <w:rsid w:val="00C12BB7"/>
    <w:rsid w:val="00C12D88"/>
    <w:rsid w:val="00C148F4"/>
    <w:rsid w:val="00C15346"/>
    <w:rsid w:val="00C15894"/>
    <w:rsid w:val="00C15D15"/>
    <w:rsid w:val="00C16175"/>
    <w:rsid w:val="00C1649B"/>
    <w:rsid w:val="00C20019"/>
    <w:rsid w:val="00C20DC9"/>
    <w:rsid w:val="00C21022"/>
    <w:rsid w:val="00C21737"/>
    <w:rsid w:val="00C21E8D"/>
    <w:rsid w:val="00C24CEE"/>
    <w:rsid w:val="00C26BF3"/>
    <w:rsid w:val="00C2748C"/>
    <w:rsid w:val="00C27A3F"/>
    <w:rsid w:val="00C33565"/>
    <w:rsid w:val="00C3384F"/>
    <w:rsid w:val="00C34029"/>
    <w:rsid w:val="00C34CEA"/>
    <w:rsid w:val="00C354D1"/>
    <w:rsid w:val="00C364AF"/>
    <w:rsid w:val="00C37572"/>
    <w:rsid w:val="00C43E9B"/>
    <w:rsid w:val="00C44448"/>
    <w:rsid w:val="00C45A7D"/>
    <w:rsid w:val="00C45DD8"/>
    <w:rsid w:val="00C46BBB"/>
    <w:rsid w:val="00C4722A"/>
    <w:rsid w:val="00C47AE6"/>
    <w:rsid w:val="00C50D81"/>
    <w:rsid w:val="00C50F05"/>
    <w:rsid w:val="00C51FD4"/>
    <w:rsid w:val="00C524F0"/>
    <w:rsid w:val="00C52BAA"/>
    <w:rsid w:val="00C53DB0"/>
    <w:rsid w:val="00C54E73"/>
    <w:rsid w:val="00C550D4"/>
    <w:rsid w:val="00C559E3"/>
    <w:rsid w:val="00C55D51"/>
    <w:rsid w:val="00C56198"/>
    <w:rsid w:val="00C562C7"/>
    <w:rsid w:val="00C57020"/>
    <w:rsid w:val="00C60670"/>
    <w:rsid w:val="00C663A6"/>
    <w:rsid w:val="00C67CDE"/>
    <w:rsid w:val="00C7450F"/>
    <w:rsid w:val="00C761D7"/>
    <w:rsid w:val="00C77155"/>
    <w:rsid w:val="00C80392"/>
    <w:rsid w:val="00C81666"/>
    <w:rsid w:val="00C8186C"/>
    <w:rsid w:val="00C81A76"/>
    <w:rsid w:val="00C82393"/>
    <w:rsid w:val="00C82F79"/>
    <w:rsid w:val="00C84683"/>
    <w:rsid w:val="00C87511"/>
    <w:rsid w:val="00C90254"/>
    <w:rsid w:val="00C902DA"/>
    <w:rsid w:val="00C921C6"/>
    <w:rsid w:val="00C940C2"/>
    <w:rsid w:val="00C9471B"/>
    <w:rsid w:val="00C94DD2"/>
    <w:rsid w:val="00C94E99"/>
    <w:rsid w:val="00C95985"/>
    <w:rsid w:val="00C95C7B"/>
    <w:rsid w:val="00C9649D"/>
    <w:rsid w:val="00C9697C"/>
    <w:rsid w:val="00C97080"/>
    <w:rsid w:val="00C9712E"/>
    <w:rsid w:val="00C9756A"/>
    <w:rsid w:val="00C9761E"/>
    <w:rsid w:val="00CA2E6A"/>
    <w:rsid w:val="00CA5652"/>
    <w:rsid w:val="00CA661A"/>
    <w:rsid w:val="00CA7D1A"/>
    <w:rsid w:val="00CB1B32"/>
    <w:rsid w:val="00CB3278"/>
    <w:rsid w:val="00CB3C53"/>
    <w:rsid w:val="00CB4288"/>
    <w:rsid w:val="00CB46DD"/>
    <w:rsid w:val="00CB4F93"/>
    <w:rsid w:val="00CB56E3"/>
    <w:rsid w:val="00CB57EA"/>
    <w:rsid w:val="00CB6246"/>
    <w:rsid w:val="00CB6A0F"/>
    <w:rsid w:val="00CB6DA4"/>
    <w:rsid w:val="00CB772B"/>
    <w:rsid w:val="00CC09D2"/>
    <w:rsid w:val="00CC1A14"/>
    <w:rsid w:val="00CC2632"/>
    <w:rsid w:val="00CC2C67"/>
    <w:rsid w:val="00CC453E"/>
    <w:rsid w:val="00CC5026"/>
    <w:rsid w:val="00CC58B1"/>
    <w:rsid w:val="00CC5D0C"/>
    <w:rsid w:val="00CC6223"/>
    <w:rsid w:val="00CC693B"/>
    <w:rsid w:val="00CC6D37"/>
    <w:rsid w:val="00CC7685"/>
    <w:rsid w:val="00CC7C23"/>
    <w:rsid w:val="00CD181D"/>
    <w:rsid w:val="00CD21C8"/>
    <w:rsid w:val="00CD24C9"/>
    <w:rsid w:val="00CD2511"/>
    <w:rsid w:val="00CD2F9A"/>
    <w:rsid w:val="00CD39D0"/>
    <w:rsid w:val="00CD4114"/>
    <w:rsid w:val="00CD43E9"/>
    <w:rsid w:val="00CD4CCF"/>
    <w:rsid w:val="00CD4CFD"/>
    <w:rsid w:val="00CD51AA"/>
    <w:rsid w:val="00CD57DE"/>
    <w:rsid w:val="00CD770E"/>
    <w:rsid w:val="00CE01DF"/>
    <w:rsid w:val="00CE0AC7"/>
    <w:rsid w:val="00CE13B9"/>
    <w:rsid w:val="00CE1F08"/>
    <w:rsid w:val="00CE278F"/>
    <w:rsid w:val="00CE38E5"/>
    <w:rsid w:val="00CE42DF"/>
    <w:rsid w:val="00CE4B7E"/>
    <w:rsid w:val="00CE4C17"/>
    <w:rsid w:val="00CF200F"/>
    <w:rsid w:val="00CF2623"/>
    <w:rsid w:val="00CF293B"/>
    <w:rsid w:val="00CF3242"/>
    <w:rsid w:val="00CF3301"/>
    <w:rsid w:val="00CF5374"/>
    <w:rsid w:val="00CF6AA3"/>
    <w:rsid w:val="00D02353"/>
    <w:rsid w:val="00D024AA"/>
    <w:rsid w:val="00D02962"/>
    <w:rsid w:val="00D03554"/>
    <w:rsid w:val="00D05369"/>
    <w:rsid w:val="00D0611B"/>
    <w:rsid w:val="00D07AA0"/>
    <w:rsid w:val="00D10AD0"/>
    <w:rsid w:val="00D120FD"/>
    <w:rsid w:val="00D1589D"/>
    <w:rsid w:val="00D1660B"/>
    <w:rsid w:val="00D17E0D"/>
    <w:rsid w:val="00D207E5"/>
    <w:rsid w:val="00D207FB"/>
    <w:rsid w:val="00D21191"/>
    <w:rsid w:val="00D21E4E"/>
    <w:rsid w:val="00D224F6"/>
    <w:rsid w:val="00D23904"/>
    <w:rsid w:val="00D257FE"/>
    <w:rsid w:val="00D27341"/>
    <w:rsid w:val="00D27620"/>
    <w:rsid w:val="00D313ED"/>
    <w:rsid w:val="00D3160F"/>
    <w:rsid w:val="00D3183C"/>
    <w:rsid w:val="00D31A3C"/>
    <w:rsid w:val="00D32026"/>
    <w:rsid w:val="00D3230A"/>
    <w:rsid w:val="00D34016"/>
    <w:rsid w:val="00D3600C"/>
    <w:rsid w:val="00D37B64"/>
    <w:rsid w:val="00D407D5"/>
    <w:rsid w:val="00D40972"/>
    <w:rsid w:val="00D431F9"/>
    <w:rsid w:val="00D43616"/>
    <w:rsid w:val="00D43D8D"/>
    <w:rsid w:val="00D44511"/>
    <w:rsid w:val="00D44932"/>
    <w:rsid w:val="00D453DF"/>
    <w:rsid w:val="00D457AA"/>
    <w:rsid w:val="00D45AFE"/>
    <w:rsid w:val="00D461ED"/>
    <w:rsid w:val="00D46E56"/>
    <w:rsid w:val="00D47390"/>
    <w:rsid w:val="00D47D32"/>
    <w:rsid w:val="00D60782"/>
    <w:rsid w:val="00D60931"/>
    <w:rsid w:val="00D638B2"/>
    <w:rsid w:val="00D63E51"/>
    <w:rsid w:val="00D646EF"/>
    <w:rsid w:val="00D6587E"/>
    <w:rsid w:val="00D66481"/>
    <w:rsid w:val="00D72C46"/>
    <w:rsid w:val="00D77167"/>
    <w:rsid w:val="00D77AC6"/>
    <w:rsid w:val="00D80CD1"/>
    <w:rsid w:val="00D814E3"/>
    <w:rsid w:val="00D82C70"/>
    <w:rsid w:val="00D83B4A"/>
    <w:rsid w:val="00D848AB"/>
    <w:rsid w:val="00D84976"/>
    <w:rsid w:val="00D9020A"/>
    <w:rsid w:val="00D91645"/>
    <w:rsid w:val="00D919BA"/>
    <w:rsid w:val="00D91BE2"/>
    <w:rsid w:val="00D92EDF"/>
    <w:rsid w:val="00D9315B"/>
    <w:rsid w:val="00D93470"/>
    <w:rsid w:val="00D945B2"/>
    <w:rsid w:val="00D94656"/>
    <w:rsid w:val="00D94899"/>
    <w:rsid w:val="00D94B1E"/>
    <w:rsid w:val="00D96C5A"/>
    <w:rsid w:val="00D972DD"/>
    <w:rsid w:val="00D97356"/>
    <w:rsid w:val="00D97B3A"/>
    <w:rsid w:val="00DA0836"/>
    <w:rsid w:val="00DA1AEF"/>
    <w:rsid w:val="00DA224D"/>
    <w:rsid w:val="00DA324A"/>
    <w:rsid w:val="00DA3538"/>
    <w:rsid w:val="00DA57F8"/>
    <w:rsid w:val="00DA72CB"/>
    <w:rsid w:val="00DB2F2E"/>
    <w:rsid w:val="00DB2F40"/>
    <w:rsid w:val="00DB3FC0"/>
    <w:rsid w:val="00DB45FE"/>
    <w:rsid w:val="00DB7DE8"/>
    <w:rsid w:val="00DC2728"/>
    <w:rsid w:val="00DC2FB1"/>
    <w:rsid w:val="00DC3116"/>
    <w:rsid w:val="00DC41E3"/>
    <w:rsid w:val="00DC6C17"/>
    <w:rsid w:val="00DC6D71"/>
    <w:rsid w:val="00DD0DA4"/>
    <w:rsid w:val="00DD1B23"/>
    <w:rsid w:val="00DD210D"/>
    <w:rsid w:val="00DD2756"/>
    <w:rsid w:val="00DD28A8"/>
    <w:rsid w:val="00DD2E6D"/>
    <w:rsid w:val="00DD430C"/>
    <w:rsid w:val="00DD4CFE"/>
    <w:rsid w:val="00DE0271"/>
    <w:rsid w:val="00DE068F"/>
    <w:rsid w:val="00DE0A1A"/>
    <w:rsid w:val="00DE0B5E"/>
    <w:rsid w:val="00DE1198"/>
    <w:rsid w:val="00DE208E"/>
    <w:rsid w:val="00DE3453"/>
    <w:rsid w:val="00DE4741"/>
    <w:rsid w:val="00DE5D0B"/>
    <w:rsid w:val="00DE69EB"/>
    <w:rsid w:val="00DF0555"/>
    <w:rsid w:val="00DF1F47"/>
    <w:rsid w:val="00DF3302"/>
    <w:rsid w:val="00DF345A"/>
    <w:rsid w:val="00DF3506"/>
    <w:rsid w:val="00DF3C86"/>
    <w:rsid w:val="00DF42A2"/>
    <w:rsid w:val="00DF510F"/>
    <w:rsid w:val="00E00558"/>
    <w:rsid w:val="00E023D1"/>
    <w:rsid w:val="00E0335E"/>
    <w:rsid w:val="00E0353D"/>
    <w:rsid w:val="00E037B1"/>
    <w:rsid w:val="00E04210"/>
    <w:rsid w:val="00E05F55"/>
    <w:rsid w:val="00E06AA0"/>
    <w:rsid w:val="00E075BC"/>
    <w:rsid w:val="00E106E8"/>
    <w:rsid w:val="00E11D73"/>
    <w:rsid w:val="00E1360E"/>
    <w:rsid w:val="00E13E38"/>
    <w:rsid w:val="00E1585B"/>
    <w:rsid w:val="00E1605F"/>
    <w:rsid w:val="00E16529"/>
    <w:rsid w:val="00E17223"/>
    <w:rsid w:val="00E179A0"/>
    <w:rsid w:val="00E21E46"/>
    <w:rsid w:val="00E22AB1"/>
    <w:rsid w:val="00E23251"/>
    <w:rsid w:val="00E23B16"/>
    <w:rsid w:val="00E2535C"/>
    <w:rsid w:val="00E2540E"/>
    <w:rsid w:val="00E26CB0"/>
    <w:rsid w:val="00E305B9"/>
    <w:rsid w:val="00E31360"/>
    <w:rsid w:val="00E3412D"/>
    <w:rsid w:val="00E35949"/>
    <w:rsid w:val="00E379D1"/>
    <w:rsid w:val="00E425E6"/>
    <w:rsid w:val="00E448E8"/>
    <w:rsid w:val="00E51668"/>
    <w:rsid w:val="00E51B3E"/>
    <w:rsid w:val="00E5259B"/>
    <w:rsid w:val="00E52769"/>
    <w:rsid w:val="00E53371"/>
    <w:rsid w:val="00E55E9A"/>
    <w:rsid w:val="00E56EA4"/>
    <w:rsid w:val="00E61621"/>
    <w:rsid w:val="00E628FA"/>
    <w:rsid w:val="00E63F5A"/>
    <w:rsid w:val="00E6521A"/>
    <w:rsid w:val="00E67287"/>
    <w:rsid w:val="00E675A4"/>
    <w:rsid w:val="00E7093B"/>
    <w:rsid w:val="00E7129F"/>
    <w:rsid w:val="00E7137A"/>
    <w:rsid w:val="00E72006"/>
    <w:rsid w:val="00E73BBF"/>
    <w:rsid w:val="00E7457C"/>
    <w:rsid w:val="00E75BD6"/>
    <w:rsid w:val="00E76CF1"/>
    <w:rsid w:val="00E7753F"/>
    <w:rsid w:val="00E8008F"/>
    <w:rsid w:val="00E806B6"/>
    <w:rsid w:val="00E819B8"/>
    <w:rsid w:val="00E81D71"/>
    <w:rsid w:val="00E8206C"/>
    <w:rsid w:val="00E82826"/>
    <w:rsid w:val="00E82A74"/>
    <w:rsid w:val="00E84322"/>
    <w:rsid w:val="00E84B3E"/>
    <w:rsid w:val="00E864F0"/>
    <w:rsid w:val="00E86DD3"/>
    <w:rsid w:val="00E86DEE"/>
    <w:rsid w:val="00E878F6"/>
    <w:rsid w:val="00E9051C"/>
    <w:rsid w:val="00E92A57"/>
    <w:rsid w:val="00E93762"/>
    <w:rsid w:val="00E951F6"/>
    <w:rsid w:val="00E95984"/>
    <w:rsid w:val="00E95BA6"/>
    <w:rsid w:val="00E9653B"/>
    <w:rsid w:val="00E97454"/>
    <w:rsid w:val="00E97896"/>
    <w:rsid w:val="00EA168E"/>
    <w:rsid w:val="00EA2B7A"/>
    <w:rsid w:val="00EA4D93"/>
    <w:rsid w:val="00EA5C46"/>
    <w:rsid w:val="00EA62BD"/>
    <w:rsid w:val="00EB0940"/>
    <w:rsid w:val="00EB3951"/>
    <w:rsid w:val="00EB3981"/>
    <w:rsid w:val="00EC1412"/>
    <w:rsid w:val="00EC1ECA"/>
    <w:rsid w:val="00EC205E"/>
    <w:rsid w:val="00EC30D0"/>
    <w:rsid w:val="00EC37C6"/>
    <w:rsid w:val="00EC449C"/>
    <w:rsid w:val="00EC4851"/>
    <w:rsid w:val="00EC6B33"/>
    <w:rsid w:val="00EC6CEA"/>
    <w:rsid w:val="00EC75ED"/>
    <w:rsid w:val="00ED025C"/>
    <w:rsid w:val="00ED213A"/>
    <w:rsid w:val="00ED393E"/>
    <w:rsid w:val="00ED395F"/>
    <w:rsid w:val="00ED39CD"/>
    <w:rsid w:val="00ED738A"/>
    <w:rsid w:val="00EE0FA0"/>
    <w:rsid w:val="00EE1275"/>
    <w:rsid w:val="00EE12F2"/>
    <w:rsid w:val="00EE1BE8"/>
    <w:rsid w:val="00EE1E79"/>
    <w:rsid w:val="00EE2EFE"/>
    <w:rsid w:val="00EE39CA"/>
    <w:rsid w:val="00EE3B8A"/>
    <w:rsid w:val="00EE4018"/>
    <w:rsid w:val="00EE57E6"/>
    <w:rsid w:val="00EE5DDF"/>
    <w:rsid w:val="00EE64C0"/>
    <w:rsid w:val="00EE69A0"/>
    <w:rsid w:val="00EE7D7C"/>
    <w:rsid w:val="00EF0FF9"/>
    <w:rsid w:val="00EF265A"/>
    <w:rsid w:val="00EF5AEF"/>
    <w:rsid w:val="00EF6621"/>
    <w:rsid w:val="00EF6849"/>
    <w:rsid w:val="00EF74DE"/>
    <w:rsid w:val="00EF7C8F"/>
    <w:rsid w:val="00F01569"/>
    <w:rsid w:val="00F02B9F"/>
    <w:rsid w:val="00F03A40"/>
    <w:rsid w:val="00F04343"/>
    <w:rsid w:val="00F06416"/>
    <w:rsid w:val="00F069DC"/>
    <w:rsid w:val="00F113D2"/>
    <w:rsid w:val="00F11400"/>
    <w:rsid w:val="00F11F11"/>
    <w:rsid w:val="00F127D8"/>
    <w:rsid w:val="00F12D71"/>
    <w:rsid w:val="00F13B22"/>
    <w:rsid w:val="00F15041"/>
    <w:rsid w:val="00F165A0"/>
    <w:rsid w:val="00F16E7C"/>
    <w:rsid w:val="00F21968"/>
    <w:rsid w:val="00F24FAD"/>
    <w:rsid w:val="00F25D98"/>
    <w:rsid w:val="00F27364"/>
    <w:rsid w:val="00F300FB"/>
    <w:rsid w:val="00F316E2"/>
    <w:rsid w:val="00F326F4"/>
    <w:rsid w:val="00F34405"/>
    <w:rsid w:val="00F35211"/>
    <w:rsid w:val="00F35C28"/>
    <w:rsid w:val="00F36501"/>
    <w:rsid w:val="00F3689F"/>
    <w:rsid w:val="00F402A2"/>
    <w:rsid w:val="00F41570"/>
    <w:rsid w:val="00F425CF"/>
    <w:rsid w:val="00F4415A"/>
    <w:rsid w:val="00F44983"/>
    <w:rsid w:val="00F45154"/>
    <w:rsid w:val="00F47147"/>
    <w:rsid w:val="00F473C0"/>
    <w:rsid w:val="00F50972"/>
    <w:rsid w:val="00F51F4A"/>
    <w:rsid w:val="00F52085"/>
    <w:rsid w:val="00F525AE"/>
    <w:rsid w:val="00F52CC7"/>
    <w:rsid w:val="00F52DED"/>
    <w:rsid w:val="00F52FAF"/>
    <w:rsid w:val="00F53837"/>
    <w:rsid w:val="00F54672"/>
    <w:rsid w:val="00F55715"/>
    <w:rsid w:val="00F56DEA"/>
    <w:rsid w:val="00F577FF"/>
    <w:rsid w:val="00F578D6"/>
    <w:rsid w:val="00F6004D"/>
    <w:rsid w:val="00F620F0"/>
    <w:rsid w:val="00F6234F"/>
    <w:rsid w:val="00F62429"/>
    <w:rsid w:val="00F62651"/>
    <w:rsid w:val="00F65D9D"/>
    <w:rsid w:val="00F66295"/>
    <w:rsid w:val="00F66C39"/>
    <w:rsid w:val="00F6751E"/>
    <w:rsid w:val="00F675C2"/>
    <w:rsid w:val="00F6764D"/>
    <w:rsid w:val="00F6796D"/>
    <w:rsid w:val="00F70153"/>
    <w:rsid w:val="00F71B57"/>
    <w:rsid w:val="00F71FDB"/>
    <w:rsid w:val="00F72295"/>
    <w:rsid w:val="00F72E1B"/>
    <w:rsid w:val="00F73F3C"/>
    <w:rsid w:val="00F73F7F"/>
    <w:rsid w:val="00F76772"/>
    <w:rsid w:val="00F7710B"/>
    <w:rsid w:val="00F815CD"/>
    <w:rsid w:val="00F81B25"/>
    <w:rsid w:val="00F82A87"/>
    <w:rsid w:val="00F82F8A"/>
    <w:rsid w:val="00F841C4"/>
    <w:rsid w:val="00F842C2"/>
    <w:rsid w:val="00F86850"/>
    <w:rsid w:val="00F875BF"/>
    <w:rsid w:val="00F87D9C"/>
    <w:rsid w:val="00F90B4D"/>
    <w:rsid w:val="00F90CCD"/>
    <w:rsid w:val="00F94439"/>
    <w:rsid w:val="00F952D9"/>
    <w:rsid w:val="00F95DF4"/>
    <w:rsid w:val="00FA1B58"/>
    <w:rsid w:val="00FA273F"/>
    <w:rsid w:val="00FA43AE"/>
    <w:rsid w:val="00FA51FF"/>
    <w:rsid w:val="00FA6C8A"/>
    <w:rsid w:val="00FB0E70"/>
    <w:rsid w:val="00FB1A42"/>
    <w:rsid w:val="00FB33B3"/>
    <w:rsid w:val="00FB46FC"/>
    <w:rsid w:val="00FB4890"/>
    <w:rsid w:val="00FB5148"/>
    <w:rsid w:val="00FB6386"/>
    <w:rsid w:val="00FB6B44"/>
    <w:rsid w:val="00FB6FDC"/>
    <w:rsid w:val="00FB7D83"/>
    <w:rsid w:val="00FC0ED9"/>
    <w:rsid w:val="00FC5E9D"/>
    <w:rsid w:val="00FC66A6"/>
    <w:rsid w:val="00FC67CF"/>
    <w:rsid w:val="00FD08F4"/>
    <w:rsid w:val="00FD0963"/>
    <w:rsid w:val="00FD31E6"/>
    <w:rsid w:val="00FD3690"/>
    <w:rsid w:val="00FD46C1"/>
    <w:rsid w:val="00FD58BA"/>
    <w:rsid w:val="00FD7E6F"/>
    <w:rsid w:val="00FE0B0E"/>
    <w:rsid w:val="00FE17FD"/>
    <w:rsid w:val="00FE19B3"/>
    <w:rsid w:val="00FE2368"/>
    <w:rsid w:val="00FE3D68"/>
    <w:rsid w:val="00FE5A38"/>
    <w:rsid w:val="00FE6CF7"/>
    <w:rsid w:val="00FE7501"/>
    <w:rsid w:val="00FF079C"/>
    <w:rsid w:val="00FF297C"/>
    <w:rsid w:val="00FF2F0B"/>
    <w:rsid w:val="00FF3D84"/>
    <w:rsid w:val="00FF42BA"/>
    <w:rsid w:val="00FF55E7"/>
    <w:rsid w:val="00FF57FE"/>
    <w:rsid w:val="00FF6CB7"/>
    <w:rsid w:val="00F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457C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"/>
    <w:uiPriority w:val="29"/>
    <w:qFormat/>
    <w:rsid w:val="00CE4B7E"/>
    <w:rPr>
      <w:i/>
      <w:iCs/>
      <w:color w:val="000000"/>
    </w:rPr>
  </w:style>
  <w:style w:type="character" w:customStyle="1" w:styleId="Char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0"/>
    <w:rsid w:val="006E7B1B"/>
    <w:pPr>
      <w:spacing w:after="0"/>
    </w:pPr>
  </w:style>
  <w:style w:type="character" w:customStyle="1" w:styleId="Char0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1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1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table" w:styleId="12">
    <w:name w:val="Table Classic 1"/>
    <w:basedOn w:val="a1"/>
    <w:rsid w:val="00CF5374"/>
    <w:pPr>
      <w:spacing w:after="18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imple 2"/>
    <w:basedOn w:val="a1"/>
    <w:rsid w:val="00CF5374"/>
    <w:pPr>
      <w:spacing w:after="18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8">
    <w:name w:val="Light Shading"/>
    <w:basedOn w:val="a1"/>
    <w:uiPriority w:val="60"/>
    <w:rsid w:val="006577B8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af9">
    <w:name w:val="Emphasis"/>
    <w:qFormat/>
    <w:rsid w:val="005310D7"/>
    <w:rPr>
      <w:i/>
      <w:iCs/>
    </w:rPr>
  </w:style>
  <w:style w:type="paragraph" w:styleId="afa">
    <w:name w:val="No Spacing"/>
    <w:uiPriority w:val="1"/>
    <w:qFormat/>
    <w:rsid w:val="00C15346"/>
    <w:pPr>
      <w:jc w:val="both"/>
    </w:pPr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next w:val="af6"/>
    <w:uiPriority w:val="59"/>
    <w:rsid w:val="0001042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81">
    <w:name w:val="Table Grid 8"/>
    <w:basedOn w:val="a1"/>
    <w:rsid w:val="00FD08F4"/>
    <w:pPr>
      <w:spacing w:after="180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1">
    <w:name w:val="Medium Grid 3 Accent 1"/>
    <w:basedOn w:val="a1"/>
    <w:uiPriority w:val="69"/>
    <w:rsid w:val="006A5F3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-1">
    <w:name w:val="Medium Shading 1 Accent 1"/>
    <w:basedOn w:val="a1"/>
    <w:uiPriority w:val="63"/>
    <w:rsid w:val="006A5F3D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Grid 1 Accent 1"/>
    <w:basedOn w:val="a1"/>
    <w:uiPriority w:val="67"/>
    <w:rsid w:val="006A5F3D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1">
    <w:name w:val="Light List Accent 1"/>
    <w:basedOn w:val="a1"/>
    <w:uiPriority w:val="61"/>
    <w:rsid w:val="006A5F3D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maintext">
    <w:name w:val="main text"/>
    <w:basedOn w:val="a"/>
    <w:link w:val="maintextChar"/>
    <w:qFormat/>
    <w:rsid w:val="00AA5482"/>
    <w:pPr>
      <w:spacing w:before="60" w:after="60" w:line="288" w:lineRule="auto"/>
      <w:ind w:firstLineChars="200" w:firstLine="200"/>
    </w:pPr>
    <w:rPr>
      <w:rFonts w:cs="Batang"/>
      <w:lang w:eastAsia="ko-KR"/>
    </w:rPr>
  </w:style>
  <w:style w:type="character" w:customStyle="1" w:styleId="maintextChar">
    <w:name w:val="main text Char"/>
    <w:basedOn w:val="a0"/>
    <w:link w:val="maintext"/>
    <w:rsid w:val="00AA5482"/>
    <w:rPr>
      <w:rFonts w:ascii="Times New Roman" w:hAnsi="Times New Roman" w:cs="Batang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457C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"/>
    <w:uiPriority w:val="29"/>
    <w:qFormat/>
    <w:rsid w:val="00CE4B7E"/>
    <w:rPr>
      <w:i/>
      <w:iCs/>
      <w:color w:val="000000"/>
    </w:rPr>
  </w:style>
  <w:style w:type="character" w:customStyle="1" w:styleId="Char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0"/>
    <w:rsid w:val="006E7B1B"/>
    <w:pPr>
      <w:spacing w:after="0"/>
    </w:pPr>
  </w:style>
  <w:style w:type="character" w:customStyle="1" w:styleId="Char0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1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1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table" w:styleId="12">
    <w:name w:val="Table Classic 1"/>
    <w:basedOn w:val="a1"/>
    <w:rsid w:val="00CF5374"/>
    <w:pPr>
      <w:spacing w:after="18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imple 2"/>
    <w:basedOn w:val="a1"/>
    <w:rsid w:val="00CF5374"/>
    <w:pPr>
      <w:spacing w:after="18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8">
    <w:name w:val="Light Shading"/>
    <w:basedOn w:val="a1"/>
    <w:uiPriority w:val="60"/>
    <w:rsid w:val="006577B8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af9">
    <w:name w:val="Emphasis"/>
    <w:qFormat/>
    <w:rsid w:val="005310D7"/>
    <w:rPr>
      <w:i/>
      <w:iCs/>
    </w:rPr>
  </w:style>
  <w:style w:type="paragraph" w:styleId="afa">
    <w:name w:val="No Spacing"/>
    <w:uiPriority w:val="1"/>
    <w:qFormat/>
    <w:rsid w:val="00C15346"/>
    <w:pPr>
      <w:jc w:val="both"/>
    </w:pPr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next w:val="af6"/>
    <w:uiPriority w:val="59"/>
    <w:rsid w:val="0001042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81">
    <w:name w:val="Table Grid 8"/>
    <w:basedOn w:val="a1"/>
    <w:rsid w:val="00FD08F4"/>
    <w:pPr>
      <w:spacing w:after="180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1">
    <w:name w:val="Medium Grid 3 Accent 1"/>
    <w:basedOn w:val="a1"/>
    <w:uiPriority w:val="69"/>
    <w:rsid w:val="006A5F3D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-1">
    <w:name w:val="Medium Shading 1 Accent 1"/>
    <w:basedOn w:val="a1"/>
    <w:uiPriority w:val="63"/>
    <w:rsid w:val="006A5F3D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Grid 1 Accent 1"/>
    <w:basedOn w:val="a1"/>
    <w:uiPriority w:val="67"/>
    <w:rsid w:val="006A5F3D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1">
    <w:name w:val="Light List Accent 1"/>
    <w:basedOn w:val="a1"/>
    <w:uiPriority w:val="61"/>
    <w:rsid w:val="006A5F3D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maintext">
    <w:name w:val="main text"/>
    <w:basedOn w:val="a"/>
    <w:link w:val="maintextChar"/>
    <w:qFormat/>
    <w:rsid w:val="00AA5482"/>
    <w:pPr>
      <w:spacing w:before="60" w:after="60" w:line="288" w:lineRule="auto"/>
      <w:ind w:firstLineChars="200" w:firstLine="200"/>
    </w:pPr>
    <w:rPr>
      <w:rFonts w:cs="Batang"/>
      <w:lang w:eastAsia="ko-KR"/>
    </w:rPr>
  </w:style>
  <w:style w:type="character" w:customStyle="1" w:styleId="maintextChar">
    <w:name w:val="main text Char"/>
    <w:basedOn w:val="a0"/>
    <w:link w:val="maintext"/>
    <w:rsid w:val="00AA5482"/>
    <w:rPr>
      <w:rFonts w:ascii="Times New Roman" w:hAnsi="Times New Roman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1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70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7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94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1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977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50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4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21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3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487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25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4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1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67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32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645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9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3466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0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80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28E5A-6474-4351-A746-122BF8D60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1145</Words>
  <Characters>6533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Himke</dc:creator>
  <cp:lastModifiedBy>ShichangZ</cp:lastModifiedBy>
  <cp:revision>3</cp:revision>
  <cp:lastPrinted>2012-02-16T00:57:00Z</cp:lastPrinted>
  <dcterms:created xsi:type="dcterms:W3CDTF">2016-08-12T09:44:00Z</dcterms:created>
  <dcterms:modified xsi:type="dcterms:W3CDTF">2016-08-12T10:14:00Z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